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Name:</w:t>
      </w:r>
      <w:r w:rsidDel="00000000" w:rsidR="00000000" w:rsidRPr="00000000">
        <w:rPr>
          <w:rtl w:val="0"/>
        </w:rPr>
        <w:t xml:space="preserve"> Silver Griffon Eye</w:t>
      </w:r>
    </w:p>
    <w:p w:rsidR="00000000" w:rsidDel="00000000" w:rsidP="00000000" w:rsidRDefault="00000000" w:rsidRPr="00000000" w14:paraId="00000002">
      <w:pPr>
        <w:rPr/>
      </w:pPr>
      <w:r w:rsidDel="00000000" w:rsidR="00000000" w:rsidRPr="00000000">
        <w:rPr>
          <w:b w:val="1"/>
          <w:rtl w:val="0"/>
        </w:rPr>
        <w:t xml:space="preserve">Rarity/Attunement:</w:t>
      </w:r>
      <w:r w:rsidDel="00000000" w:rsidR="00000000" w:rsidRPr="00000000">
        <w:rPr>
          <w:rtl w:val="0"/>
        </w:rPr>
        <w:t xml:space="preserve"> Wondrous Item (Necklace) - Very Rare (Requires Attunement)</w:t>
      </w:r>
    </w:p>
    <w:p w:rsidR="00000000" w:rsidDel="00000000" w:rsidP="00000000" w:rsidRDefault="00000000" w:rsidRPr="00000000" w14:paraId="00000003">
      <w:pPr>
        <w:rPr/>
      </w:pPr>
      <w:r w:rsidDel="00000000" w:rsidR="00000000" w:rsidRPr="00000000">
        <w:rPr>
          <w:b w:val="1"/>
          <w:rtl w:val="0"/>
        </w:rPr>
        <w:t xml:space="preserve">Description:</w:t>
      </w: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This sturdy yet ornate jewelry piece holds a tale within its polished stone and metals, culminating in a massive, sparkling blue sapphire. From the curious introduction of adamantine into its finery to the faint decoration of silver, every aspect is crafted with a loving touch.</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Tabs:</w:t>
      </w:r>
      <w:r w:rsidDel="00000000" w:rsidR="00000000" w:rsidRPr="00000000">
        <w:rPr>
          <w:rtl w:val="0"/>
        </w:rPr>
        <w:t xml:space="preserve"> </w:t>
      </w:r>
    </w:p>
    <w:p w:rsidR="00000000" w:rsidDel="00000000" w:rsidP="00000000" w:rsidRDefault="00000000" w:rsidRPr="00000000" w14:paraId="00000008">
      <w:pPr>
        <w:numPr>
          <w:ilvl w:val="0"/>
          <w:numId w:val="2"/>
        </w:numPr>
        <w:ind w:left="720" w:hanging="360"/>
      </w:pPr>
      <w:r w:rsidDel="00000000" w:rsidR="00000000" w:rsidRPr="00000000">
        <w:rPr>
          <w:b w:val="1"/>
          <w:rtl w:val="0"/>
        </w:rPr>
        <w:t xml:space="preserve">Brought Forth:</w:t>
      </w:r>
      <w:r w:rsidDel="00000000" w:rsidR="00000000" w:rsidRPr="00000000">
        <w:rPr>
          <w:rtl w:val="0"/>
        </w:rPr>
        <w:t xml:space="preserve"> As an </w:t>
      </w:r>
      <w:r w:rsidDel="00000000" w:rsidR="00000000" w:rsidRPr="00000000">
        <w:rPr>
          <w:b w:val="1"/>
          <w:i w:val="1"/>
          <w:rtl w:val="0"/>
        </w:rPr>
        <w:t xml:space="preserve">Action</w:t>
      </w:r>
      <w:r w:rsidDel="00000000" w:rsidR="00000000" w:rsidRPr="00000000">
        <w:rPr>
          <w:rtl w:val="0"/>
        </w:rPr>
        <w:t xml:space="preserve">, the user can summon the </w:t>
      </w:r>
      <w:r w:rsidDel="00000000" w:rsidR="00000000" w:rsidRPr="00000000">
        <w:rPr>
          <w:i w:val="1"/>
          <w:rtl w:val="0"/>
        </w:rPr>
        <w:t xml:space="preserve">Silver Griffon </w:t>
      </w:r>
      <w:r w:rsidDel="00000000" w:rsidR="00000000" w:rsidRPr="00000000">
        <w:rPr>
          <w:rtl w:val="0"/>
        </w:rPr>
        <w:t xml:space="preserve">from within the gem of the necklace, as if by the </w:t>
      </w:r>
      <w:r w:rsidDel="00000000" w:rsidR="00000000" w:rsidRPr="00000000">
        <w:rPr>
          <w:i w:val="1"/>
          <w:rtl w:val="0"/>
        </w:rPr>
        <w:t xml:space="preserve">Find Steed</w:t>
      </w:r>
      <w:r w:rsidDel="00000000" w:rsidR="00000000" w:rsidRPr="00000000">
        <w:rPr>
          <w:rtl w:val="0"/>
        </w:rPr>
        <w:t xml:space="preserve"> spell. Once used, this property can’t be used again until the next </w:t>
      </w:r>
      <w:r w:rsidDel="00000000" w:rsidR="00000000" w:rsidRPr="00000000">
        <w:rPr>
          <w:b w:val="1"/>
          <w:i w:val="1"/>
          <w:rtl w:val="0"/>
        </w:rPr>
        <w:t xml:space="preserve">Dawn</w:t>
      </w:r>
      <w:r w:rsidDel="00000000" w:rsidR="00000000" w:rsidRPr="00000000">
        <w:rPr>
          <w:rtl w:val="0"/>
        </w:rPr>
        <w:t xml:space="preserve">.</w:t>
      </w:r>
    </w:p>
    <w:p w:rsidR="00000000" w:rsidDel="00000000" w:rsidP="00000000" w:rsidRDefault="00000000" w:rsidRPr="00000000" w14:paraId="00000009">
      <w:pPr>
        <w:numPr>
          <w:ilvl w:val="1"/>
          <w:numId w:val="2"/>
        </w:numPr>
        <w:ind w:left="1440" w:hanging="360"/>
      </w:pPr>
      <w:r w:rsidDel="00000000" w:rsidR="00000000" w:rsidRPr="00000000">
        <w:rPr>
          <w:b w:val="1"/>
          <w:rtl w:val="0"/>
        </w:rPr>
        <w:t xml:space="preserve">Bred for the Saddle:</w:t>
      </w:r>
      <w:r w:rsidDel="00000000" w:rsidR="00000000" w:rsidRPr="00000000">
        <w:rPr>
          <w:rtl w:val="0"/>
        </w:rPr>
        <w:t xml:space="preserve"> While mounted on the </w:t>
      </w:r>
      <w:r w:rsidDel="00000000" w:rsidR="00000000" w:rsidRPr="00000000">
        <w:rPr>
          <w:i w:val="1"/>
          <w:rtl w:val="0"/>
        </w:rPr>
        <w:t xml:space="preserve">Griffon</w:t>
      </w:r>
      <w:r w:rsidDel="00000000" w:rsidR="00000000" w:rsidRPr="00000000">
        <w:rPr>
          <w:rtl w:val="0"/>
        </w:rPr>
        <w:t xml:space="preserve">, the user can cause an </w:t>
      </w:r>
      <w:r w:rsidDel="00000000" w:rsidR="00000000" w:rsidRPr="00000000">
        <w:rPr>
          <w:b w:val="1"/>
          <w:i w:val="1"/>
          <w:rtl w:val="0"/>
        </w:rPr>
        <w:t xml:space="preserve">Attack</w:t>
      </w:r>
      <w:r w:rsidDel="00000000" w:rsidR="00000000" w:rsidRPr="00000000">
        <w:rPr>
          <w:rtl w:val="0"/>
        </w:rPr>
        <w:t xml:space="preserve"> targeted at it to target themselves instead.</w:t>
      </w:r>
    </w:p>
    <w:p w:rsidR="00000000" w:rsidDel="00000000" w:rsidP="00000000" w:rsidRDefault="00000000" w:rsidRPr="00000000" w14:paraId="0000000A">
      <w:pPr>
        <w:numPr>
          <w:ilvl w:val="1"/>
          <w:numId w:val="2"/>
        </w:numPr>
        <w:ind w:left="1440" w:hanging="360"/>
      </w:pPr>
      <w:r w:rsidDel="00000000" w:rsidR="00000000" w:rsidRPr="00000000">
        <w:rPr>
          <w:b w:val="1"/>
          <w:rtl w:val="0"/>
        </w:rPr>
        <w:t xml:space="preserve">Guardian:</w:t>
      </w:r>
      <w:r w:rsidDel="00000000" w:rsidR="00000000" w:rsidRPr="00000000">
        <w:rPr>
          <w:rtl w:val="0"/>
        </w:rPr>
        <w:t xml:space="preserve"> If the user is targeted by an </w:t>
      </w:r>
      <w:r w:rsidDel="00000000" w:rsidR="00000000" w:rsidRPr="00000000">
        <w:rPr>
          <w:b w:val="1"/>
          <w:i w:val="1"/>
          <w:rtl w:val="0"/>
        </w:rPr>
        <w:t xml:space="preserve">Attack</w:t>
      </w:r>
      <w:r w:rsidDel="00000000" w:rsidR="00000000" w:rsidRPr="00000000">
        <w:rPr>
          <w:rtl w:val="0"/>
        </w:rPr>
        <w:t xml:space="preserve"> while mounted on the </w:t>
      </w:r>
      <w:r w:rsidDel="00000000" w:rsidR="00000000" w:rsidRPr="00000000">
        <w:rPr>
          <w:i w:val="1"/>
          <w:rtl w:val="0"/>
        </w:rPr>
        <w:t xml:space="preserve">Griffon</w:t>
      </w:r>
      <w:r w:rsidDel="00000000" w:rsidR="00000000" w:rsidRPr="00000000">
        <w:rPr>
          <w:rtl w:val="0"/>
        </w:rPr>
        <w:t xml:space="preserve">, the </w:t>
      </w:r>
      <w:r w:rsidDel="00000000" w:rsidR="00000000" w:rsidRPr="00000000">
        <w:rPr>
          <w:i w:val="1"/>
          <w:rtl w:val="0"/>
        </w:rPr>
        <w:t xml:space="preserve">Griffon</w:t>
      </w:r>
      <w:r w:rsidDel="00000000" w:rsidR="00000000" w:rsidRPr="00000000">
        <w:rPr>
          <w:rtl w:val="0"/>
        </w:rPr>
        <w:t xml:space="preserve"> can immediately use its </w:t>
      </w:r>
      <w:r w:rsidDel="00000000" w:rsidR="00000000" w:rsidRPr="00000000">
        <w:rPr>
          <w:b w:val="1"/>
          <w:i w:val="1"/>
          <w:rtl w:val="0"/>
        </w:rPr>
        <w:t xml:space="preserve">Reaction</w:t>
      </w:r>
      <w:r w:rsidDel="00000000" w:rsidR="00000000" w:rsidRPr="00000000">
        <w:rPr>
          <w:rtl w:val="0"/>
        </w:rPr>
        <w:t xml:space="preserve"> to make an </w:t>
      </w:r>
      <w:r w:rsidDel="00000000" w:rsidR="00000000" w:rsidRPr="00000000">
        <w:rPr>
          <w:b w:val="1"/>
          <w:i w:val="1"/>
          <w:rtl w:val="0"/>
        </w:rPr>
        <w:t xml:space="preserve">Attack </w:t>
      </w:r>
      <w:r w:rsidDel="00000000" w:rsidR="00000000" w:rsidRPr="00000000">
        <w:rPr>
          <w:rtl w:val="0"/>
        </w:rPr>
        <w:t xml:space="preserve">against the </w:t>
      </w:r>
      <w:r w:rsidDel="00000000" w:rsidR="00000000" w:rsidRPr="00000000">
        <w:rPr>
          <w:b w:val="1"/>
          <w:i w:val="1"/>
          <w:rtl w:val="0"/>
        </w:rPr>
        <w:t xml:space="preserve">Attacker</w:t>
      </w:r>
      <w:r w:rsidDel="00000000" w:rsidR="00000000" w:rsidRPr="00000000">
        <w:rPr>
          <w:rtl w:val="0"/>
        </w:rPr>
        <w:t xml:space="preserve">. It must be able to see and reach the </w:t>
      </w:r>
      <w:r w:rsidDel="00000000" w:rsidR="00000000" w:rsidRPr="00000000">
        <w:rPr>
          <w:b w:val="1"/>
          <w:i w:val="1"/>
          <w:rtl w:val="0"/>
        </w:rPr>
        <w:t xml:space="preserve">Attacker </w:t>
      </w:r>
      <w:r w:rsidDel="00000000" w:rsidR="00000000" w:rsidRPr="00000000">
        <w:rPr>
          <w:rtl w:val="0"/>
        </w:rPr>
        <w:t xml:space="preserve">to do so.</w:t>
      </w:r>
    </w:p>
    <w:p w:rsidR="00000000" w:rsidDel="00000000" w:rsidP="00000000" w:rsidRDefault="00000000" w:rsidRPr="00000000" w14:paraId="0000000B">
      <w:pPr>
        <w:numPr>
          <w:ilvl w:val="1"/>
          <w:numId w:val="2"/>
        </w:numPr>
        <w:ind w:left="1440" w:hanging="360"/>
      </w:pPr>
      <w:r w:rsidDel="00000000" w:rsidR="00000000" w:rsidRPr="00000000">
        <w:rPr>
          <w:rtl w:val="0"/>
        </w:rPr>
        <w:t xml:space="preserve">Only a single </w:t>
      </w:r>
      <w:r w:rsidDel="00000000" w:rsidR="00000000" w:rsidRPr="00000000">
        <w:rPr>
          <w:i w:val="1"/>
          <w:rtl w:val="0"/>
        </w:rPr>
        <w:t xml:space="preserve">Silver Griffon</w:t>
      </w:r>
      <w:r w:rsidDel="00000000" w:rsidR="00000000" w:rsidRPr="00000000">
        <w:rPr>
          <w:rtl w:val="0"/>
        </w:rPr>
        <w:t xml:space="preserve"> can be called forth at a time.</w:t>
      </w:r>
    </w:p>
    <w:p w:rsidR="00000000" w:rsidDel="00000000" w:rsidP="00000000" w:rsidRDefault="00000000" w:rsidRPr="00000000" w14:paraId="0000000C">
      <w:pPr>
        <w:numPr>
          <w:ilvl w:val="0"/>
          <w:numId w:val="2"/>
        </w:numPr>
        <w:ind w:left="720" w:hanging="360"/>
      </w:pPr>
      <w:r w:rsidDel="00000000" w:rsidR="00000000" w:rsidRPr="00000000">
        <w:rPr>
          <w:b w:val="1"/>
          <w:rtl w:val="0"/>
        </w:rPr>
        <w:t xml:space="preserve">Slain:</w:t>
      </w:r>
      <w:r w:rsidDel="00000000" w:rsidR="00000000" w:rsidRPr="00000000">
        <w:rPr>
          <w:rtl w:val="0"/>
        </w:rPr>
        <w:t xml:space="preserve"> If reduced to </w:t>
      </w:r>
      <w:r w:rsidDel="00000000" w:rsidR="00000000" w:rsidRPr="00000000">
        <w:rPr>
          <w:b w:val="1"/>
          <w:i w:val="1"/>
          <w:rtl w:val="0"/>
        </w:rPr>
        <w:t xml:space="preserve">0 HP</w:t>
      </w:r>
      <w:r w:rsidDel="00000000" w:rsidR="00000000" w:rsidRPr="00000000">
        <w:rPr>
          <w:rtl w:val="0"/>
        </w:rPr>
        <w:t xml:space="preserve">, the </w:t>
      </w:r>
      <w:r w:rsidDel="00000000" w:rsidR="00000000" w:rsidRPr="00000000">
        <w:rPr>
          <w:i w:val="1"/>
          <w:rtl w:val="0"/>
        </w:rPr>
        <w:t xml:space="preserve">Griffon </w:t>
      </w:r>
      <w:r w:rsidDel="00000000" w:rsidR="00000000" w:rsidRPr="00000000">
        <w:rPr>
          <w:rtl w:val="0"/>
        </w:rPr>
        <w:t xml:space="preserve">disappears and can’t be summoned again for </w:t>
      </w:r>
      <w:r w:rsidDel="00000000" w:rsidR="00000000" w:rsidRPr="00000000">
        <w:rPr>
          <w:b w:val="1"/>
          <w:i w:val="1"/>
          <w:rtl w:val="0"/>
        </w:rPr>
        <w:t xml:space="preserve">1d4 Days</w:t>
      </w:r>
      <w:r w:rsidDel="00000000" w:rsidR="00000000" w:rsidRPr="00000000">
        <w:rPr>
          <w:rtl w:val="0"/>
        </w:rPr>
        <w:t xml:space="preserve">, restoring its energies within the necklace. Whenever it disappears, it leaves behind any objects it wasn’t summoned with.</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Griffon: </w:t>
      </w:r>
    </w:p>
    <w:p w:rsidR="00000000" w:rsidDel="00000000" w:rsidP="00000000" w:rsidRDefault="00000000" w:rsidRPr="00000000" w14:paraId="0000000F">
      <w:pPr>
        <w:rPr>
          <w:b w:val="1"/>
        </w:rPr>
      </w:pPr>
      <w:r w:rsidDel="00000000" w:rsidR="00000000" w:rsidRPr="00000000">
        <w:rPr>
          <w:b w:val="1"/>
          <w:rtl w:val="0"/>
        </w:rPr>
        <w:t xml:space="preserve">Griffon Description:</w:t>
      </w:r>
    </w:p>
    <w:p w:rsidR="00000000" w:rsidDel="00000000" w:rsidP="00000000" w:rsidRDefault="00000000" w:rsidRPr="00000000" w14:paraId="00000010">
      <w:pPr>
        <w:rPr/>
      </w:pPr>
      <w:r w:rsidDel="00000000" w:rsidR="00000000" w:rsidRPr="00000000">
        <w:rPr>
          <w:rtl w:val="0"/>
        </w:rPr>
        <w:t xml:space="preserve">The coloration is the first stark difference. It bears several shades from others of its species, the gleam of pristine gray denoting tones of silver. The metallic namesake of this griffon is not a far leap from its unusual color. The metal armor plating that adorns it matches the necklace to which it is bound, as if conjuring forth this mystic beast was a personification of the gemmed necklace itself, hence the name.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Griffon: 18 AC - 59 HP</w:t>
      </w:r>
    </w:p>
    <w:tbl>
      <w:tblPr>
        <w:tblStyle w:val="Table1"/>
        <w:tblW w:w="81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65"/>
        <w:gridCol w:w="1365"/>
        <w:gridCol w:w="1365"/>
        <w:gridCol w:w="1365"/>
        <w:gridCol w:w="1365"/>
        <w:gridCol w:w="1365"/>
        <w:tblGridChange w:id="0">
          <w:tblGrid>
            <w:gridCol w:w="1365"/>
            <w:gridCol w:w="1365"/>
            <w:gridCol w:w="1365"/>
            <w:gridCol w:w="1365"/>
            <w:gridCol w:w="1365"/>
            <w:gridCol w:w="1365"/>
          </w:tblGrid>
        </w:tblGridChange>
      </w:tblGrid>
      <w:tr>
        <w:trPr>
          <w:cantSplit w:val="0"/>
          <w:trHeight w:val="270" w:hRule="atLeast"/>
          <w:tblHeader w:val="0"/>
        </w:trPr>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3">
            <w:pPr>
              <w:jc w:val="center"/>
              <w:rPr>
                <w:color w:val="333333"/>
                <w:sz w:val="20"/>
                <w:szCs w:val="20"/>
              </w:rPr>
            </w:pPr>
            <w:r w:rsidDel="00000000" w:rsidR="00000000" w:rsidRPr="00000000">
              <w:rPr>
                <w:b w:val="1"/>
                <w:color w:val="333333"/>
                <w:sz w:val="20"/>
                <w:szCs w:val="20"/>
                <w:rtl w:val="0"/>
              </w:rPr>
              <w:t xml:space="preserve">STR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4">
            <w:pPr>
              <w:jc w:val="center"/>
              <w:rPr>
                <w:color w:val="333333"/>
                <w:sz w:val="20"/>
                <w:szCs w:val="20"/>
              </w:rPr>
            </w:pPr>
            <w:r w:rsidDel="00000000" w:rsidR="00000000" w:rsidRPr="00000000">
              <w:rPr>
                <w:b w:val="1"/>
                <w:color w:val="333333"/>
                <w:sz w:val="20"/>
                <w:szCs w:val="20"/>
                <w:rtl w:val="0"/>
              </w:rPr>
              <w:t xml:space="preserve">DEX</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5">
            <w:pPr>
              <w:jc w:val="center"/>
              <w:rPr>
                <w:color w:val="333333"/>
                <w:sz w:val="20"/>
                <w:szCs w:val="20"/>
              </w:rPr>
            </w:pPr>
            <w:r w:rsidDel="00000000" w:rsidR="00000000" w:rsidRPr="00000000">
              <w:rPr>
                <w:b w:val="1"/>
                <w:color w:val="333333"/>
                <w:sz w:val="20"/>
                <w:szCs w:val="20"/>
                <w:rtl w:val="0"/>
              </w:rPr>
              <w:t xml:space="preserve">CON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6">
            <w:pPr>
              <w:jc w:val="center"/>
              <w:rPr>
                <w:color w:val="333333"/>
                <w:sz w:val="20"/>
                <w:szCs w:val="20"/>
              </w:rPr>
            </w:pPr>
            <w:r w:rsidDel="00000000" w:rsidR="00000000" w:rsidRPr="00000000">
              <w:rPr>
                <w:b w:val="1"/>
                <w:color w:val="333333"/>
                <w:sz w:val="20"/>
                <w:szCs w:val="20"/>
                <w:rtl w:val="0"/>
              </w:rPr>
              <w:t xml:space="preserve">INT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7">
            <w:pPr>
              <w:jc w:val="center"/>
              <w:rPr>
                <w:color w:val="333333"/>
                <w:sz w:val="20"/>
                <w:szCs w:val="20"/>
              </w:rPr>
            </w:pPr>
            <w:r w:rsidDel="00000000" w:rsidR="00000000" w:rsidRPr="00000000">
              <w:rPr>
                <w:b w:val="1"/>
                <w:color w:val="333333"/>
                <w:sz w:val="20"/>
                <w:szCs w:val="20"/>
                <w:rtl w:val="0"/>
              </w:rPr>
              <w:t xml:space="preserve">WIS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8">
            <w:pPr>
              <w:jc w:val="center"/>
              <w:rPr>
                <w:color w:val="333333"/>
                <w:sz w:val="20"/>
                <w:szCs w:val="20"/>
              </w:rPr>
            </w:pPr>
            <w:r w:rsidDel="00000000" w:rsidR="00000000" w:rsidRPr="00000000">
              <w:rPr>
                <w:b w:val="1"/>
                <w:color w:val="333333"/>
                <w:sz w:val="20"/>
                <w:szCs w:val="20"/>
                <w:rtl w:val="0"/>
              </w:rPr>
              <w:t xml:space="preserve">CHA</w:t>
            </w:r>
            <w:r w:rsidDel="00000000" w:rsidR="00000000" w:rsidRPr="00000000">
              <w:rPr>
                <w:rtl w:val="0"/>
              </w:rPr>
            </w:r>
          </w:p>
        </w:tc>
      </w:tr>
      <w:tr>
        <w:trPr>
          <w:cantSplit w:val="0"/>
          <w:trHeight w:val="270" w:hRule="atLeast"/>
          <w:tblHeader w:val="0"/>
        </w:trPr>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9">
            <w:pPr>
              <w:jc w:val="center"/>
              <w:rPr>
                <w:color w:val="333333"/>
                <w:sz w:val="20"/>
                <w:szCs w:val="20"/>
              </w:rPr>
            </w:pPr>
            <w:r w:rsidDel="00000000" w:rsidR="00000000" w:rsidRPr="00000000">
              <w:rPr>
                <w:color w:val="337ab7"/>
                <w:sz w:val="20"/>
                <w:szCs w:val="20"/>
                <w:rtl w:val="0"/>
              </w:rPr>
              <w:t xml:space="preserve">18 (+4)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A">
            <w:pPr>
              <w:jc w:val="center"/>
              <w:rPr>
                <w:color w:val="333333"/>
                <w:sz w:val="20"/>
                <w:szCs w:val="20"/>
              </w:rPr>
            </w:pPr>
            <w:r w:rsidDel="00000000" w:rsidR="00000000" w:rsidRPr="00000000">
              <w:rPr>
                <w:color w:val="337ab7"/>
                <w:sz w:val="20"/>
                <w:szCs w:val="20"/>
                <w:rtl w:val="0"/>
              </w:rPr>
              <w:t xml:space="preserve">15 (+2)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B">
            <w:pPr>
              <w:jc w:val="center"/>
              <w:rPr>
                <w:color w:val="333333"/>
                <w:sz w:val="20"/>
                <w:szCs w:val="20"/>
              </w:rPr>
            </w:pPr>
            <w:r w:rsidDel="00000000" w:rsidR="00000000" w:rsidRPr="00000000">
              <w:rPr>
                <w:color w:val="337ab7"/>
                <w:sz w:val="20"/>
                <w:szCs w:val="20"/>
                <w:rtl w:val="0"/>
              </w:rPr>
              <w:t xml:space="preserve">16 (+3)</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C">
            <w:pPr>
              <w:jc w:val="center"/>
              <w:rPr>
                <w:color w:val="333333"/>
                <w:sz w:val="20"/>
                <w:szCs w:val="20"/>
              </w:rPr>
            </w:pPr>
            <w:r w:rsidDel="00000000" w:rsidR="00000000" w:rsidRPr="00000000">
              <w:rPr>
                <w:rFonts w:ascii="Arial Unicode MS" w:cs="Arial Unicode MS" w:eastAsia="Arial Unicode MS" w:hAnsi="Arial Unicode MS"/>
                <w:color w:val="337ab7"/>
                <w:sz w:val="20"/>
                <w:szCs w:val="20"/>
                <w:rtl w:val="0"/>
              </w:rPr>
              <w:t xml:space="preserve">6 (−2)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D">
            <w:pPr>
              <w:jc w:val="center"/>
              <w:rPr>
                <w:color w:val="333333"/>
                <w:sz w:val="20"/>
                <w:szCs w:val="20"/>
              </w:rPr>
            </w:pPr>
            <w:r w:rsidDel="00000000" w:rsidR="00000000" w:rsidRPr="00000000">
              <w:rPr>
                <w:color w:val="337ab7"/>
                <w:sz w:val="20"/>
                <w:szCs w:val="20"/>
                <w:rtl w:val="0"/>
              </w:rPr>
              <w:t xml:space="preserve">13 (+1)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20.0" w:type="dxa"/>
              <w:left w:w="60.0" w:type="dxa"/>
              <w:bottom w:w="20.0" w:type="dxa"/>
              <w:right w:w="60.0" w:type="dxa"/>
            </w:tcMar>
            <w:vAlign w:val="top"/>
          </w:tcPr>
          <w:p w:rsidR="00000000" w:rsidDel="00000000" w:rsidP="00000000" w:rsidRDefault="00000000" w:rsidRPr="00000000" w14:paraId="0000001E">
            <w:pPr>
              <w:jc w:val="center"/>
              <w:rPr>
                <w:color w:val="333333"/>
                <w:sz w:val="20"/>
                <w:szCs w:val="20"/>
              </w:rPr>
            </w:pPr>
            <w:r w:rsidDel="00000000" w:rsidR="00000000" w:rsidRPr="00000000">
              <w:rPr>
                <w:rFonts w:ascii="Arial Unicode MS" w:cs="Arial Unicode MS" w:eastAsia="Arial Unicode MS" w:hAnsi="Arial Unicode MS"/>
                <w:color w:val="337ab7"/>
                <w:sz w:val="20"/>
                <w:szCs w:val="20"/>
                <w:rtl w:val="0"/>
              </w:rPr>
              <w:t xml:space="preserve">8 (−1)</w:t>
            </w:r>
            <w:r w:rsidDel="00000000" w:rsidR="00000000" w:rsidRPr="00000000">
              <w:rPr>
                <w:rtl w:val="0"/>
              </w:rPr>
            </w:r>
          </w:p>
        </w:tc>
      </w:tr>
    </w:tbl>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numPr>
          <w:ilvl w:val="0"/>
          <w:numId w:val="1"/>
        </w:numPr>
        <w:ind w:left="720" w:hanging="360"/>
      </w:pPr>
      <w:r w:rsidDel="00000000" w:rsidR="00000000" w:rsidRPr="00000000">
        <w:rPr>
          <w:b w:val="1"/>
          <w:rtl w:val="0"/>
        </w:rPr>
        <w:t xml:space="preserve">Keen Sight: </w:t>
      </w:r>
      <w:r w:rsidDel="00000000" w:rsidR="00000000" w:rsidRPr="00000000">
        <w:rPr>
          <w:rtl w:val="0"/>
        </w:rPr>
        <w:t xml:space="preserve">The </w:t>
      </w:r>
      <w:r w:rsidDel="00000000" w:rsidR="00000000" w:rsidRPr="00000000">
        <w:rPr>
          <w:i w:val="1"/>
          <w:rtl w:val="0"/>
        </w:rPr>
        <w:t xml:space="preserve">Griffon</w:t>
      </w:r>
      <w:r w:rsidDel="00000000" w:rsidR="00000000" w:rsidRPr="00000000">
        <w:rPr>
          <w:rtl w:val="0"/>
        </w:rPr>
        <w:t xml:space="preserve"> has </w:t>
      </w:r>
      <w:r w:rsidDel="00000000" w:rsidR="00000000" w:rsidRPr="00000000">
        <w:rPr>
          <w:b w:val="1"/>
          <w:rtl w:val="0"/>
        </w:rPr>
        <w:t xml:space="preserve">Advantage</w:t>
      </w:r>
      <w:r w:rsidDel="00000000" w:rsidR="00000000" w:rsidRPr="00000000">
        <w:rPr>
          <w:rtl w:val="0"/>
        </w:rPr>
        <w:t xml:space="preserve"> on </w:t>
      </w:r>
      <w:r w:rsidDel="00000000" w:rsidR="00000000" w:rsidRPr="00000000">
        <w:rPr>
          <w:b w:val="1"/>
          <w:rtl w:val="0"/>
        </w:rPr>
        <w:t xml:space="preserve">Wisdom (Perception) checks</w:t>
      </w:r>
      <w:r w:rsidDel="00000000" w:rsidR="00000000" w:rsidRPr="00000000">
        <w:rPr>
          <w:rtl w:val="0"/>
        </w:rPr>
        <w:t xml:space="preserve"> that rely on sight.</w:t>
      </w:r>
      <w:r w:rsidDel="00000000" w:rsidR="00000000" w:rsidRPr="00000000">
        <w:rPr>
          <w:rtl w:val="0"/>
        </w:rPr>
      </w:r>
    </w:p>
    <w:p w:rsidR="00000000" w:rsidDel="00000000" w:rsidP="00000000" w:rsidRDefault="00000000" w:rsidRPr="00000000" w14:paraId="00000021">
      <w:pPr>
        <w:numPr>
          <w:ilvl w:val="0"/>
          <w:numId w:val="1"/>
        </w:numPr>
        <w:ind w:left="720" w:hanging="360"/>
      </w:pPr>
      <w:r w:rsidDel="00000000" w:rsidR="00000000" w:rsidRPr="00000000">
        <w:rPr>
          <w:b w:val="1"/>
          <w:rtl w:val="0"/>
        </w:rPr>
        <w:t xml:space="preserve">Adamantine Plating:</w:t>
      </w:r>
      <w:r w:rsidDel="00000000" w:rsidR="00000000" w:rsidRPr="00000000">
        <w:rPr>
          <w:rtl w:val="0"/>
        </w:rPr>
        <w:t xml:space="preserve"> As long as the </w:t>
      </w:r>
      <w:r w:rsidDel="00000000" w:rsidR="00000000" w:rsidRPr="00000000">
        <w:rPr>
          <w:i w:val="1"/>
          <w:rtl w:val="0"/>
        </w:rPr>
        <w:t xml:space="preserve">Griffon</w:t>
      </w:r>
      <w:r w:rsidDel="00000000" w:rsidR="00000000" w:rsidRPr="00000000">
        <w:rPr>
          <w:rtl w:val="0"/>
        </w:rPr>
        <w:t xml:space="preserve"> is clad in its custom barding, it deals</w:t>
      </w:r>
      <w:r w:rsidDel="00000000" w:rsidR="00000000" w:rsidRPr="00000000">
        <w:rPr>
          <w:b w:val="1"/>
          <w:rtl w:val="0"/>
        </w:rPr>
        <w:t xml:space="preserve"> Double damage</w:t>
      </w:r>
      <w:r w:rsidDel="00000000" w:rsidR="00000000" w:rsidRPr="00000000">
        <w:rPr>
          <w:rtl w:val="0"/>
        </w:rPr>
        <w:t xml:space="preserve"> to objects and structures, and </w:t>
      </w:r>
      <w:r w:rsidDel="00000000" w:rsidR="00000000" w:rsidRPr="00000000">
        <w:rPr>
          <w:b w:val="1"/>
          <w:i w:val="1"/>
          <w:rtl w:val="0"/>
        </w:rPr>
        <w:t xml:space="preserve">Critical Hits</w:t>
      </w:r>
      <w:r w:rsidDel="00000000" w:rsidR="00000000" w:rsidRPr="00000000">
        <w:rPr>
          <w:rtl w:val="0"/>
        </w:rPr>
        <w:t xml:space="preserve"> against it become </w:t>
      </w:r>
      <w:r w:rsidDel="00000000" w:rsidR="00000000" w:rsidRPr="00000000">
        <w:rPr>
          <w:b w:val="1"/>
          <w:i w:val="1"/>
          <w:rtl w:val="0"/>
        </w:rPr>
        <w:t xml:space="preserve">Normal Hits</w:t>
      </w:r>
      <w:r w:rsidDel="00000000" w:rsidR="00000000" w:rsidRPr="00000000">
        <w:rPr>
          <w:rtl w:val="0"/>
        </w:rPr>
        <w:t xml:space="preserve">.</w:t>
      </w:r>
    </w:p>
    <w:p w:rsidR="00000000" w:rsidDel="00000000" w:rsidP="00000000" w:rsidRDefault="00000000" w:rsidRPr="00000000" w14:paraId="00000022">
      <w:pPr>
        <w:numPr>
          <w:ilvl w:val="1"/>
          <w:numId w:val="1"/>
        </w:numPr>
        <w:ind w:left="1440" w:hanging="360"/>
      </w:pPr>
      <w:r w:rsidDel="00000000" w:rsidR="00000000" w:rsidRPr="00000000">
        <w:rPr>
          <w:rFonts w:ascii="Roboto" w:cs="Roboto" w:eastAsia="Roboto" w:hAnsi="Roboto"/>
          <w:sz w:val="21"/>
          <w:szCs w:val="21"/>
          <w:highlight w:val="white"/>
          <w:rtl w:val="0"/>
        </w:rPr>
        <w:t xml:space="preserve">This armor adorns the </w:t>
      </w:r>
      <w:r w:rsidDel="00000000" w:rsidR="00000000" w:rsidRPr="00000000">
        <w:rPr>
          <w:rFonts w:ascii="Roboto" w:cs="Roboto" w:eastAsia="Roboto" w:hAnsi="Roboto"/>
          <w:i w:val="1"/>
          <w:sz w:val="21"/>
          <w:szCs w:val="21"/>
          <w:highlight w:val="white"/>
          <w:rtl w:val="0"/>
        </w:rPr>
        <w:t xml:space="preserve">Griffon </w:t>
      </w:r>
      <w:r w:rsidDel="00000000" w:rsidR="00000000" w:rsidRPr="00000000">
        <w:rPr>
          <w:rFonts w:ascii="Roboto" w:cs="Roboto" w:eastAsia="Roboto" w:hAnsi="Roboto"/>
          <w:sz w:val="21"/>
          <w:szCs w:val="21"/>
          <w:highlight w:val="white"/>
          <w:rtl w:val="0"/>
        </w:rPr>
        <w:t xml:space="preserve">when it is </w:t>
      </w:r>
      <w:r w:rsidDel="00000000" w:rsidR="00000000" w:rsidRPr="00000000">
        <w:rPr>
          <w:rFonts w:ascii="Roboto" w:cs="Roboto" w:eastAsia="Roboto" w:hAnsi="Roboto"/>
          <w:i w:val="1"/>
          <w:sz w:val="21"/>
          <w:szCs w:val="21"/>
          <w:highlight w:val="white"/>
          <w:rtl w:val="0"/>
        </w:rPr>
        <w:t xml:space="preserve">Summoned</w:t>
      </w:r>
      <w:r w:rsidDel="00000000" w:rsidR="00000000" w:rsidRPr="00000000">
        <w:rPr>
          <w:rFonts w:ascii="Roboto" w:cs="Roboto" w:eastAsia="Roboto" w:hAnsi="Roboto"/>
          <w:sz w:val="21"/>
          <w:szCs w:val="21"/>
          <w:highlight w:val="white"/>
          <w:rtl w:val="0"/>
        </w:rPr>
        <w:t xml:space="preserve">, can be </w:t>
      </w:r>
      <w:r w:rsidDel="00000000" w:rsidR="00000000" w:rsidRPr="00000000">
        <w:rPr>
          <w:rFonts w:ascii="Roboto" w:cs="Roboto" w:eastAsia="Roboto" w:hAnsi="Roboto"/>
          <w:b w:val="1"/>
          <w:i w:val="1"/>
          <w:sz w:val="21"/>
          <w:szCs w:val="21"/>
          <w:highlight w:val="white"/>
          <w:rtl w:val="0"/>
        </w:rPr>
        <w:t xml:space="preserve">Donned</w:t>
      </w:r>
      <w:r w:rsidDel="00000000" w:rsidR="00000000" w:rsidRPr="00000000">
        <w:rPr>
          <w:rFonts w:ascii="Roboto" w:cs="Roboto" w:eastAsia="Roboto" w:hAnsi="Roboto"/>
          <w:sz w:val="21"/>
          <w:szCs w:val="21"/>
          <w:highlight w:val="white"/>
          <w:rtl w:val="0"/>
        </w:rPr>
        <w:t xml:space="preserve"> or </w:t>
      </w:r>
      <w:r w:rsidDel="00000000" w:rsidR="00000000" w:rsidRPr="00000000">
        <w:rPr>
          <w:rFonts w:ascii="Roboto" w:cs="Roboto" w:eastAsia="Roboto" w:hAnsi="Roboto"/>
          <w:b w:val="1"/>
          <w:i w:val="1"/>
          <w:sz w:val="21"/>
          <w:szCs w:val="21"/>
          <w:highlight w:val="white"/>
          <w:rtl w:val="0"/>
        </w:rPr>
        <w:t xml:space="preserve">Doffed</w:t>
      </w:r>
      <w:r w:rsidDel="00000000" w:rsidR="00000000" w:rsidRPr="00000000">
        <w:rPr>
          <w:rFonts w:ascii="Roboto" w:cs="Roboto" w:eastAsia="Roboto" w:hAnsi="Roboto"/>
          <w:sz w:val="21"/>
          <w:szCs w:val="21"/>
          <w:highlight w:val="white"/>
          <w:rtl w:val="0"/>
        </w:rPr>
        <w:t xml:space="preserve"> as normal, and disappears when the </w:t>
      </w:r>
      <w:r w:rsidDel="00000000" w:rsidR="00000000" w:rsidRPr="00000000">
        <w:rPr>
          <w:rFonts w:ascii="Roboto" w:cs="Roboto" w:eastAsia="Roboto" w:hAnsi="Roboto"/>
          <w:i w:val="1"/>
          <w:sz w:val="21"/>
          <w:szCs w:val="21"/>
          <w:highlight w:val="white"/>
          <w:rtl w:val="0"/>
        </w:rPr>
        <w:t xml:space="preserve">Griffon</w:t>
      </w:r>
      <w:r w:rsidDel="00000000" w:rsidR="00000000" w:rsidRPr="00000000">
        <w:rPr>
          <w:rFonts w:ascii="Roboto" w:cs="Roboto" w:eastAsia="Roboto" w:hAnsi="Roboto"/>
          <w:sz w:val="21"/>
          <w:szCs w:val="21"/>
          <w:highlight w:val="white"/>
          <w:rtl w:val="0"/>
        </w:rPr>
        <w:t xml:space="preserve"> is </w:t>
      </w:r>
      <w:r w:rsidDel="00000000" w:rsidR="00000000" w:rsidRPr="00000000">
        <w:rPr>
          <w:rFonts w:ascii="Roboto" w:cs="Roboto" w:eastAsia="Roboto" w:hAnsi="Roboto"/>
          <w:i w:val="1"/>
          <w:sz w:val="21"/>
          <w:szCs w:val="21"/>
          <w:highlight w:val="white"/>
          <w:rtl w:val="0"/>
        </w:rPr>
        <w:t xml:space="preserve">Slain</w:t>
      </w:r>
      <w:r w:rsidDel="00000000" w:rsidR="00000000" w:rsidRPr="00000000">
        <w:rPr>
          <w:rFonts w:ascii="Roboto" w:cs="Roboto" w:eastAsia="Roboto" w:hAnsi="Roboto"/>
          <w:sz w:val="21"/>
          <w:szCs w:val="21"/>
          <w:highlight w:val="white"/>
          <w:rtl w:val="0"/>
        </w:rPr>
        <w:t xml:space="preserve"> or</w:t>
      </w:r>
      <w:r w:rsidDel="00000000" w:rsidR="00000000" w:rsidRPr="00000000">
        <w:rPr>
          <w:rFonts w:ascii="Roboto" w:cs="Roboto" w:eastAsia="Roboto" w:hAnsi="Roboto"/>
          <w:i w:val="1"/>
          <w:sz w:val="21"/>
          <w:szCs w:val="21"/>
          <w:highlight w:val="white"/>
          <w:rtl w:val="0"/>
        </w:rPr>
        <w:t xml:space="preserve"> Unsummoned</w:t>
      </w:r>
      <w:r w:rsidDel="00000000" w:rsidR="00000000" w:rsidRPr="00000000">
        <w:rPr>
          <w:rFonts w:ascii="Roboto" w:cs="Roboto" w:eastAsia="Roboto" w:hAnsi="Roboto"/>
          <w:sz w:val="21"/>
          <w:szCs w:val="21"/>
          <w:highlight w:val="white"/>
          <w:rtl w:val="0"/>
        </w:rPr>
        <w:t xml:space="preserve">.</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Actions:</w:t>
      </w:r>
    </w:p>
    <w:p w:rsidR="00000000" w:rsidDel="00000000" w:rsidP="00000000" w:rsidRDefault="00000000" w:rsidRPr="00000000" w14:paraId="00000025">
      <w:pPr>
        <w:numPr>
          <w:ilvl w:val="0"/>
          <w:numId w:val="3"/>
        </w:numPr>
        <w:ind w:left="720" w:hanging="360"/>
      </w:pPr>
      <w:r w:rsidDel="00000000" w:rsidR="00000000" w:rsidRPr="00000000">
        <w:rPr>
          <w:b w:val="1"/>
          <w:rtl w:val="0"/>
        </w:rPr>
        <w:t xml:space="preserve">Multiattack:</w:t>
      </w:r>
      <w:r w:rsidDel="00000000" w:rsidR="00000000" w:rsidRPr="00000000">
        <w:rPr>
          <w:rtl w:val="0"/>
        </w:rPr>
        <w:t xml:space="preserve"> The </w:t>
      </w:r>
      <w:r w:rsidDel="00000000" w:rsidR="00000000" w:rsidRPr="00000000">
        <w:rPr>
          <w:i w:val="1"/>
          <w:rtl w:val="0"/>
        </w:rPr>
        <w:t xml:space="preserve">Griffon </w:t>
      </w:r>
      <w:r w:rsidDel="00000000" w:rsidR="00000000" w:rsidRPr="00000000">
        <w:rPr>
          <w:rtl w:val="0"/>
        </w:rPr>
        <w:t xml:space="preserve">makes</w:t>
      </w:r>
      <w:r w:rsidDel="00000000" w:rsidR="00000000" w:rsidRPr="00000000">
        <w:rPr>
          <w:b w:val="1"/>
          <w:rtl w:val="0"/>
        </w:rPr>
        <w:t xml:space="preserve"> Two Attacks</w:t>
      </w:r>
      <w:r w:rsidDel="00000000" w:rsidR="00000000" w:rsidRPr="00000000">
        <w:rPr>
          <w:rtl w:val="0"/>
        </w:rPr>
        <w:t xml:space="preserve">: one with its plated beak and one with its armored claws.</w:t>
      </w:r>
    </w:p>
    <w:p w:rsidR="00000000" w:rsidDel="00000000" w:rsidP="00000000" w:rsidRDefault="00000000" w:rsidRPr="00000000" w14:paraId="00000026">
      <w:pPr>
        <w:numPr>
          <w:ilvl w:val="0"/>
          <w:numId w:val="3"/>
        </w:numPr>
        <w:ind w:left="720" w:hanging="360"/>
      </w:pPr>
      <w:r w:rsidDel="00000000" w:rsidR="00000000" w:rsidRPr="00000000">
        <w:rPr>
          <w:b w:val="1"/>
          <w:rtl w:val="0"/>
        </w:rPr>
        <w:t xml:space="preserve">Plated Beak:</w:t>
      </w:r>
      <w:r w:rsidDel="00000000" w:rsidR="00000000" w:rsidRPr="00000000">
        <w:rPr>
          <w:rtl w:val="0"/>
        </w:rPr>
        <w:t xml:space="preserve"> </w:t>
      </w:r>
      <w:r w:rsidDel="00000000" w:rsidR="00000000" w:rsidRPr="00000000">
        <w:rPr>
          <w:i w:val="1"/>
          <w:rtl w:val="0"/>
        </w:rPr>
        <w:t xml:space="preserve">Melee Weapon Attack:</w:t>
      </w:r>
      <w:r w:rsidDel="00000000" w:rsidR="00000000" w:rsidRPr="00000000">
        <w:rPr>
          <w:rtl w:val="0"/>
        </w:rPr>
        <w:t xml:space="preserve"> </w:t>
      </w:r>
      <w:r w:rsidDel="00000000" w:rsidR="00000000" w:rsidRPr="00000000">
        <w:rPr>
          <w:b w:val="1"/>
          <w:rtl w:val="0"/>
        </w:rPr>
        <w:t xml:space="preserve">+7</w:t>
      </w:r>
      <w:r w:rsidDel="00000000" w:rsidR="00000000" w:rsidRPr="00000000">
        <w:rPr>
          <w:rtl w:val="0"/>
        </w:rPr>
        <w:t xml:space="preserve"> to hit, reach </w:t>
      </w:r>
      <w:r w:rsidDel="00000000" w:rsidR="00000000" w:rsidRPr="00000000">
        <w:rPr>
          <w:b w:val="1"/>
          <w:rtl w:val="0"/>
        </w:rPr>
        <w:t xml:space="preserve">5 ft</w:t>
      </w:r>
      <w:r w:rsidDel="00000000" w:rsidR="00000000" w:rsidRPr="00000000">
        <w:rPr>
          <w:rtl w:val="0"/>
        </w:rPr>
        <w:t xml:space="preserve">., one target. </w:t>
      </w:r>
      <w:r w:rsidDel="00000000" w:rsidR="00000000" w:rsidRPr="00000000">
        <w:rPr>
          <w:i w:val="1"/>
          <w:rtl w:val="0"/>
        </w:rPr>
        <w:t xml:space="preserve">Hit:</w:t>
      </w:r>
      <w:r w:rsidDel="00000000" w:rsidR="00000000" w:rsidRPr="00000000">
        <w:rPr>
          <w:rtl w:val="0"/>
        </w:rPr>
        <w:t xml:space="preserve"> </w:t>
      </w:r>
      <w:r w:rsidDel="00000000" w:rsidR="00000000" w:rsidRPr="00000000">
        <w:rPr>
          <w:b w:val="1"/>
          <w:rtl w:val="0"/>
        </w:rPr>
        <w:t xml:space="preserve">8 </w:t>
      </w:r>
      <w:r w:rsidDel="00000000" w:rsidR="00000000" w:rsidRPr="00000000">
        <w:rPr>
          <w:rtl w:val="0"/>
        </w:rPr>
        <w:t xml:space="preserve">(</w:t>
      </w:r>
      <w:r w:rsidDel="00000000" w:rsidR="00000000" w:rsidRPr="00000000">
        <w:rPr>
          <w:b w:val="1"/>
          <w:rtl w:val="0"/>
        </w:rPr>
        <w:t xml:space="preserve">1d8 + 4</w:t>
      </w:r>
      <w:r w:rsidDel="00000000" w:rsidR="00000000" w:rsidRPr="00000000">
        <w:rPr>
          <w:rtl w:val="0"/>
        </w:rPr>
        <w:t xml:space="preserve">)</w:t>
      </w:r>
      <w:r w:rsidDel="00000000" w:rsidR="00000000" w:rsidRPr="00000000">
        <w:rPr>
          <w:b w:val="1"/>
          <w:rtl w:val="0"/>
        </w:rPr>
        <w:t xml:space="preserve"> Piercing damage.</w:t>
      </w:r>
    </w:p>
    <w:p w:rsidR="00000000" w:rsidDel="00000000" w:rsidP="00000000" w:rsidRDefault="00000000" w:rsidRPr="00000000" w14:paraId="00000027">
      <w:pPr>
        <w:numPr>
          <w:ilvl w:val="0"/>
          <w:numId w:val="3"/>
        </w:numPr>
        <w:ind w:left="720" w:hanging="360"/>
      </w:pPr>
      <w:r w:rsidDel="00000000" w:rsidR="00000000" w:rsidRPr="00000000">
        <w:rPr>
          <w:b w:val="1"/>
          <w:rtl w:val="0"/>
        </w:rPr>
        <w:t xml:space="preserve">Armored Claws:</w:t>
      </w:r>
      <w:r w:rsidDel="00000000" w:rsidR="00000000" w:rsidRPr="00000000">
        <w:rPr>
          <w:rtl w:val="0"/>
        </w:rPr>
        <w:t xml:space="preserve"> </w:t>
      </w:r>
      <w:r w:rsidDel="00000000" w:rsidR="00000000" w:rsidRPr="00000000">
        <w:rPr>
          <w:i w:val="1"/>
          <w:rtl w:val="0"/>
        </w:rPr>
        <w:t xml:space="preserve">Melee Weapon Attack:</w:t>
      </w:r>
      <w:r w:rsidDel="00000000" w:rsidR="00000000" w:rsidRPr="00000000">
        <w:rPr>
          <w:rtl w:val="0"/>
        </w:rPr>
        <w:t xml:space="preserve"> </w:t>
      </w:r>
      <w:r w:rsidDel="00000000" w:rsidR="00000000" w:rsidRPr="00000000">
        <w:rPr>
          <w:b w:val="1"/>
          <w:rtl w:val="0"/>
        </w:rPr>
        <w:t xml:space="preserve">+7</w:t>
      </w:r>
      <w:r w:rsidDel="00000000" w:rsidR="00000000" w:rsidRPr="00000000">
        <w:rPr>
          <w:rtl w:val="0"/>
        </w:rPr>
        <w:t xml:space="preserve"> to hit, reach</w:t>
      </w:r>
      <w:r w:rsidDel="00000000" w:rsidR="00000000" w:rsidRPr="00000000">
        <w:rPr>
          <w:b w:val="1"/>
          <w:rtl w:val="0"/>
        </w:rPr>
        <w:t xml:space="preserve"> 5 ft.</w:t>
      </w:r>
      <w:r w:rsidDel="00000000" w:rsidR="00000000" w:rsidRPr="00000000">
        <w:rPr>
          <w:rtl w:val="0"/>
        </w:rPr>
        <w:t xml:space="preserve">, one target. </w:t>
      </w:r>
      <w:r w:rsidDel="00000000" w:rsidR="00000000" w:rsidRPr="00000000">
        <w:rPr>
          <w:i w:val="1"/>
          <w:rtl w:val="0"/>
        </w:rPr>
        <w:t xml:space="preserve">Hit:</w:t>
      </w:r>
      <w:r w:rsidDel="00000000" w:rsidR="00000000" w:rsidRPr="00000000">
        <w:rPr>
          <w:rtl w:val="0"/>
        </w:rPr>
        <w:t xml:space="preserve"> </w:t>
      </w:r>
      <w:r w:rsidDel="00000000" w:rsidR="00000000" w:rsidRPr="00000000">
        <w:rPr>
          <w:b w:val="1"/>
          <w:rtl w:val="0"/>
        </w:rPr>
        <w:t xml:space="preserve">11</w:t>
      </w:r>
      <w:r w:rsidDel="00000000" w:rsidR="00000000" w:rsidRPr="00000000">
        <w:rPr>
          <w:rtl w:val="0"/>
        </w:rPr>
        <w:t xml:space="preserve"> (</w:t>
      </w:r>
      <w:r w:rsidDel="00000000" w:rsidR="00000000" w:rsidRPr="00000000">
        <w:rPr>
          <w:b w:val="1"/>
          <w:rtl w:val="0"/>
        </w:rPr>
        <w:t xml:space="preserve">2d6 + 4</w:t>
      </w:r>
      <w:r w:rsidDel="00000000" w:rsidR="00000000" w:rsidRPr="00000000">
        <w:rPr>
          <w:rtl w:val="0"/>
        </w:rPr>
        <w:t xml:space="preserve">) </w:t>
      </w:r>
      <w:r w:rsidDel="00000000" w:rsidR="00000000" w:rsidRPr="00000000">
        <w:rPr>
          <w:b w:val="1"/>
          <w:rtl w:val="0"/>
        </w:rPr>
        <w:t xml:space="preserve">Slashing damage.</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Backerkit: </w:t>
        <w:br w:type="textWrapping"/>
        <w:t xml:space="preserve">https://ds-5e-item-tome.backerkit.com/hosted_preorders</w:t>
      </w:r>
    </w:p>
    <w:p w:rsidR="00000000" w:rsidDel="00000000" w:rsidP="00000000" w:rsidRDefault="00000000" w:rsidRPr="00000000" w14:paraId="0000002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df1dc"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