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20DF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星級經理見光死</w:t>
      </w:r>
      <w:r>
        <w:rPr>
          <w:rFonts w:hint="eastAsia"/>
        </w:rPr>
        <w:t xml:space="preserve"> </w:t>
      </w:r>
      <w:r>
        <w:rPr>
          <w:rFonts w:hint="eastAsia"/>
        </w:rPr>
        <w:t>高買</w:t>
      </w:r>
      <w:proofErr w:type="gramStart"/>
      <w:r>
        <w:rPr>
          <w:rFonts w:hint="eastAsia"/>
        </w:rPr>
        <w:t>低賣屬常態</w:t>
      </w:r>
      <w:proofErr w:type="gramEnd"/>
    </w:p>
    <w:p w14:paraId="291916E8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日，周一。投資是一件十分有趣的事，</w:t>
      </w:r>
      <w:proofErr w:type="gramStart"/>
      <w:r>
        <w:rPr>
          <w:rFonts w:hint="eastAsia"/>
        </w:rPr>
        <w:t>往績不</w:t>
      </w:r>
      <w:proofErr w:type="gramEnd"/>
      <w:r>
        <w:rPr>
          <w:rFonts w:hint="eastAsia"/>
        </w:rPr>
        <w:t>反映未來雖是老生常談，但害怕錯失、害怕損失等心理，往往主宰了多數人的投資決定，高買低賣常見得很。</w:t>
      </w:r>
    </w:p>
    <w:p w14:paraId="42907A8D" w14:textId="77777777" w:rsidR="0030171C" w:rsidRDefault="0030171C" w:rsidP="0030171C"/>
    <w:p w14:paraId="3BBA5CDF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《華爾街日報》專欄作家</w:t>
      </w:r>
      <w:r>
        <w:rPr>
          <w:rFonts w:hint="eastAsia"/>
        </w:rPr>
        <w:t>Jason Zweig</w:t>
      </w:r>
      <w:r>
        <w:rPr>
          <w:rFonts w:hint="eastAsia"/>
        </w:rPr>
        <w:t>對投資大眾的行為心理素有深入研究，</w:t>
      </w:r>
      <w:proofErr w:type="gramStart"/>
      <w:r>
        <w:rPr>
          <w:rFonts w:hint="eastAsia"/>
        </w:rPr>
        <w:t>老畢年</w:t>
      </w:r>
      <w:proofErr w:type="gramEnd"/>
      <w:r>
        <w:rPr>
          <w:rFonts w:hint="eastAsia"/>
        </w:rPr>
        <w:t>多前看過他談論「科技女股神」伍德（</w:t>
      </w:r>
      <w:r>
        <w:rPr>
          <w:rFonts w:hint="eastAsia"/>
        </w:rPr>
        <w:t>Cathie Wood</w:t>
      </w:r>
      <w:r>
        <w:rPr>
          <w:rFonts w:hint="eastAsia"/>
        </w:rPr>
        <w:t>）旗艦基金</w:t>
      </w:r>
      <w:r>
        <w:rPr>
          <w:rFonts w:hint="eastAsia"/>
        </w:rPr>
        <w:t>ARK Innovation</w:t>
      </w:r>
      <w:r>
        <w:rPr>
          <w:rFonts w:hint="eastAsia"/>
        </w:rPr>
        <w:t>（</w:t>
      </w:r>
      <w:r>
        <w:rPr>
          <w:rFonts w:hint="eastAsia"/>
        </w:rPr>
        <w:t>ARKK</w:t>
      </w:r>
      <w:r>
        <w:rPr>
          <w:rFonts w:hint="eastAsia"/>
        </w:rPr>
        <w:t>）的文章，針對散戶追表現與基金回報的反向關係提出實證。此刻科技股、迷因股炒風再現，這些歷史數據不乏重溫價值。</w:t>
      </w:r>
    </w:p>
    <w:p w14:paraId="7789B532" w14:textId="77777777" w:rsidR="0030171C" w:rsidRDefault="0030171C" w:rsidP="0030171C"/>
    <w:p w14:paraId="78F9255D" w14:textId="77777777" w:rsidR="0030171C" w:rsidRDefault="0030171C" w:rsidP="0030171C"/>
    <w:p w14:paraId="091B57B3" w14:textId="77777777" w:rsidR="0030171C" w:rsidRDefault="0030171C" w:rsidP="0030171C"/>
    <w:p w14:paraId="79002BB1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害怕錯失</w:t>
      </w:r>
      <w:r>
        <w:rPr>
          <w:rFonts w:hint="eastAsia"/>
        </w:rPr>
        <w:t>vs</w:t>
      </w:r>
      <w:r>
        <w:rPr>
          <w:rFonts w:hint="eastAsia"/>
        </w:rPr>
        <w:t>害怕損失</w:t>
      </w:r>
    </w:p>
    <w:p w14:paraId="169911F3" w14:textId="77777777" w:rsidR="0030171C" w:rsidRDefault="0030171C" w:rsidP="0030171C"/>
    <w:p w14:paraId="09525971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話說，</w:t>
      </w:r>
      <w:r>
        <w:rPr>
          <w:rFonts w:hint="eastAsia"/>
        </w:rPr>
        <w:t>2015</w:t>
      </w:r>
      <w:r>
        <w:rPr>
          <w:rFonts w:hint="eastAsia"/>
        </w:rPr>
        <w:t>及</w:t>
      </w:r>
      <w:r>
        <w:rPr>
          <w:rFonts w:hint="eastAsia"/>
        </w:rPr>
        <w:t>2016</w:t>
      </w:r>
      <w:r>
        <w:rPr>
          <w:rFonts w:hint="eastAsia"/>
        </w:rPr>
        <w:t>年，</w:t>
      </w:r>
      <w:r>
        <w:rPr>
          <w:rFonts w:hint="eastAsia"/>
        </w:rPr>
        <w:t>ARKK</w:t>
      </w:r>
      <w:r>
        <w:rPr>
          <w:rFonts w:hint="eastAsia"/>
        </w:rPr>
        <w:t>累計升幅不足</w:t>
      </w:r>
      <w:r>
        <w:rPr>
          <w:rFonts w:hint="eastAsia"/>
        </w:rPr>
        <w:t>2%</w:t>
      </w:r>
      <w:r>
        <w:rPr>
          <w:rFonts w:hint="eastAsia"/>
        </w:rPr>
        <w:t>，惟</w:t>
      </w:r>
      <w:r>
        <w:rPr>
          <w:rFonts w:hint="eastAsia"/>
        </w:rPr>
        <w:t>2017</w:t>
      </w:r>
      <w:r>
        <w:rPr>
          <w:rFonts w:hint="eastAsia"/>
        </w:rPr>
        <w:t>年大漲</w:t>
      </w:r>
      <w:r>
        <w:rPr>
          <w:rFonts w:hint="eastAsia"/>
        </w:rPr>
        <w:t>87%</w:t>
      </w:r>
      <w:r>
        <w:rPr>
          <w:rFonts w:hint="eastAsia"/>
        </w:rPr>
        <w:t>，並在隨後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2018</w:t>
      </w:r>
      <w:r>
        <w:rPr>
          <w:rFonts w:hint="eastAsia"/>
        </w:rPr>
        <w:t>至</w:t>
      </w:r>
      <w:r>
        <w:rPr>
          <w:rFonts w:hint="eastAsia"/>
        </w:rPr>
        <w:t>2020</w:t>
      </w:r>
      <w:r>
        <w:rPr>
          <w:rFonts w:hint="eastAsia"/>
        </w:rPr>
        <w:t>年）分別錄得</w:t>
      </w:r>
      <w:r>
        <w:rPr>
          <w:rFonts w:hint="eastAsia"/>
        </w:rPr>
        <w:t>4%</w:t>
      </w:r>
      <w:r>
        <w:rPr>
          <w:rFonts w:hint="eastAsia"/>
        </w:rPr>
        <w:t>、</w:t>
      </w:r>
      <w:r>
        <w:rPr>
          <w:rFonts w:hint="eastAsia"/>
        </w:rPr>
        <w:t>36%</w:t>
      </w:r>
      <w:r>
        <w:rPr>
          <w:rFonts w:hint="eastAsia"/>
        </w:rPr>
        <w:t>及</w:t>
      </w:r>
      <w:r>
        <w:rPr>
          <w:rFonts w:hint="eastAsia"/>
        </w:rPr>
        <w:t>157%</w:t>
      </w:r>
      <w:r>
        <w:rPr>
          <w:rFonts w:hint="eastAsia"/>
        </w:rPr>
        <w:t>回報。單看這幾年的表現，</w:t>
      </w:r>
      <w:r>
        <w:rPr>
          <w:rFonts w:hint="eastAsia"/>
        </w:rPr>
        <w:t>ARKK</w:t>
      </w:r>
      <w:r>
        <w:rPr>
          <w:rFonts w:hint="eastAsia"/>
        </w:rPr>
        <w:t>確實驕人，當中</w:t>
      </w:r>
      <w:r>
        <w:rPr>
          <w:rFonts w:hint="eastAsia"/>
        </w:rPr>
        <w:t>2018</w:t>
      </w:r>
      <w:r>
        <w:rPr>
          <w:rFonts w:hint="eastAsia"/>
        </w:rPr>
        <w:t>年雖只取得低單位數增長，</w:t>
      </w:r>
      <w:proofErr w:type="gramStart"/>
      <w:r>
        <w:rPr>
          <w:rFonts w:hint="eastAsia"/>
        </w:rPr>
        <w:t>可是標普</w:t>
      </w:r>
      <w:proofErr w:type="gramEnd"/>
      <w:r>
        <w:rPr>
          <w:rFonts w:hint="eastAsia"/>
        </w:rPr>
        <w:t>500</w:t>
      </w:r>
      <w:r>
        <w:rPr>
          <w:rFonts w:hint="eastAsia"/>
        </w:rPr>
        <w:t>指數同年見紅，「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媽」</w:t>
      </w:r>
      <w:proofErr w:type="gramStart"/>
      <w:r>
        <w:rPr>
          <w:rFonts w:hint="eastAsia"/>
        </w:rPr>
        <w:t>逆市上升</w:t>
      </w:r>
      <w:proofErr w:type="gramEnd"/>
      <w:r>
        <w:rPr>
          <w:rFonts w:hint="eastAsia"/>
        </w:rPr>
        <w:t>，足以向粉絲交代有餘。</w:t>
      </w:r>
    </w:p>
    <w:p w14:paraId="373E0670" w14:textId="77777777" w:rsidR="0030171C" w:rsidRDefault="0030171C" w:rsidP="0030171C"/>
    <w:p w14:paraId="6189CDFA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問題是，在</w:t>
      </w:r>
      <w:r>
        <w:rPr>
          <w:rFonts w:hint="eastAsia"/>
        </w:rPr>
        <w:t>ARKK</w:t>
      </w:r>
      <w:r>
        <w:rPr>
          <w:rFonts w:hint="eastAsia"/>
        </w:rPr>
        <w:t>展翅高飛初期「上車」的投資者少之又少，那些年，女股神壓根兒就沒有多少「粉絲」。根據</w:t>
      </w:r>
      <w:r>
        <w:rPr>
          <w:rFonts w:hint="eastAsia"/>
        </w:rPr>
        <w:t>Jason Zweig</w:t>
      </w:r>
      <w:r>
        <w:rPr>
          <w:rFonts w:hint="eastAsia"/>
        </w:rPr>
        <w:t>提供的數字，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ARKK</w:t>
      </w:r>
      <w:r>
        <w:rPr>
          <w:rFonts w:hint="eastAsia"/>
        </w:rPr>
        <w:t>資產管理規模（</w:t>
      </w:r>
      <w:r>
        <w:rPr>
          <w:rFonts w:hint="eastAsia"/>
        </w:rPr>
        <w:t>AUM</w:t>
      </w:r>
      <w:r>
        <w:rPr>
          <w:rFonts w:hint="eastAsia"/>
        </w:rPr>
        <w:t>）僅</w:t>
      </w:r>
      <w:r>
        <w:rPr>
          <w:rFonts w:hint="eastAsia"/>
        </w:rPr>
        <w:t>1200</w:t>
      </w:r>
      <w:r>
        <w:rPr>
          <w:rFonts w:hint="eastAsia"/>
        </w:rPr>
        <w:t>萬美元，翌年基金</w:t>
      </w:r>
      <w:proofErr w:type="gramStart"/>
      <w:r>
        <w:rPr>
          <w:rFonts w:hint="eastAsia"/>
        </w:rPr>
        <w:t>價格爆升</w:t>
      </w:r>
      <w:proofErr w:type="gramEnd"/>
      <w:r>
        <w:rPr>
          <w:rFonts w:hint="eastAsia"/>
        </w:rPr>
        <w:t>87%</w:t>
      </w:r>
      <w:r>
        <w:rPr>
          <w:rFonts w:hint="eastAsia"/>
        </w:rPr>
        <w:t>，惟資產規模變化不大，遲至</w:t>
      </w:r>
      <w:r>
        <w:rPr>
          <w:rFonts w:hint="eastAsia"/>
        </w:rPr>
        <w:t>2019</w:t>
      </w:r>
      <w:r>
        <w:rPr>
          <w:rFonts w:hint="eastAsia"/>
        </w:rPr>
        <w:t>年底，也只徘徊於十餘億美元水平，看似大增，但起步點極低，論實際金額算不了什麼。</w:t>
      </w:r>
    </w:p>
    <w:p w14:paraId="7EAFE11C" w14:textId="77777777" w:rsidR="0030171C" w:rsidRDefault="0030171C" w:rsidP="0030171C"/>
    <w:p w14:paraId="3C5BE197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到了</w:t>
      </w:r>
      <w:r>
        <w:rPr>
          <w:rFonts w:hint="eastAsia"/>
        </w:rPr>
        <w:t>2020</w:t>
      </w:r>
      <w:r>
        <w:rPr>
          <w:rFonts w:hint="eastAsia"/>
        </w:rPr>
        <w:t>年，「</w:t>
      </w:r>
      <w:proofErr w:type="gramStart"/>
      <w:r>
        <w:rPr>
          <w:rFonts w:hint="eastAsia"/>
        </w:rPr>
        <w:t>契</w:t>
      </w:r>
      <w:proofErr w:type="gramEnd"/>
      <w:r>
        <w:rPr>
          <w:rFonts w:hint="eastAsia"/>
        </w:rPr>
        <w:t>媽」才脫胎換骨，資金發瘋般湧入。證諸晨星（</w:t>
      </w:r>
      <w:r>
        <w:rPr>
          <w:rFonts w:hint="eastAsia"/>
        </w:rPr>
        <w:t>Morningstar</w:t>
      </w:r>
      <w:r>
        <w:rPr>
          <w:rFonts w:hint="eastAsia"/>
        </w:rPr>
        <w:t>）統計，</w:t>
      </w:r>
      <w:r>
        <w:rPr>
          <w:rFonts w:hint="eastAsia"/>
        </w:rPr>
        <w:t>ARKK</w:t>
      </w:r>
      <w:r>
        <w:rPr>
          <w:rFonts w:hint="eastAsia"/>
        </w:rPr>
        <w:t>在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7</w:t>
      </w:r>
      <w:r>
        <w:rPr>
          <w:rFonts w:hint="eastAsia"/>
        </w:rPr>
        <w:t>月「吸金」</w:t>
      </w:r>
      <w:r>
        <w:rPr>
          <w:rFonts w:hint="eastAsia"/>
        </w:rPr>
        <w:t>60</w:t>
      </w:r>
      <w:r>
        <w:rPr>
          <w:rFonts w:hint="eastAsia"/>
        </w:rPr>
        <w:t>億美元，同年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月再增逾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，達</w:t>
      </w:r>
      <w:r>
        <w:rPr>
          <w:rFonts w:hint="eastAsia"/>
        </w:rPr>
        <w:t>130</w:t>
      </w:r>
      <w:r>
        <w:rPr>
          <w:rFonts w:hint="eastAsia"/>
        </w:rPr>
        <w:t>億美元。諷刺的是，基金價格幾乎同一時間見頂，伍德就此步下神壇。</w:t>
      </w:r>
    </w:p>
    <w:p w14:paraId="2BEA1F6B" w14:textId="77777777" w:rsidR="0030171C" w:rsidRDefault="0030171C" w:rsidP="0030171C"/>
    <w:p w14:paraId="4FC4233D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顯而易見，散戶是在</w:t>
      </w:r>
      <w:r>
        <w:rPr>
          <w:rFonts w:hint="eastAsia"/>
        </w:rPr>
        <w:t>ARKK</w:t>
      </w:r>
      <w:r>
        <w:rPr>
          <w:rFonts w:hint="eastAsia"/>
        </w:rPr>
        <w:t>數年間累積了驚人升幅、臨近強弩之末才</w:t>
      </w:r>
      <w:proofErr w:type="gramStart"/>
      <w:r>
        <w:rPr>
          <w:rFonts w:hint="eastAsia"/>
        </w:rPr>
        <w:t>趕搭尾班車</w:t>
      </w:r>
      <w:proofErr w:type="gramEnd"/>
      <w:r>
        <w:rPr>
          <w:rFonts w:hint="eastAsia"/>
        </w:rPr>
        <w:t>，一窩蜂追捧下，基金僅餘的動能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速耗盡，最終「車毀人亡」。不妨想想，大家在什麼時候聽到</w:t>
      </w:r>
      <w:r>
        <w:rPr>
          <w:rFonts w:hint="eastAsia"/>
        </w:rPr>
        <w:t>Cathie Wood</w:t>
      </w:r>
      <w:r>
        <w:rPr>
          <w:rFonts w:hint="eastAsia"/>
        </w:rPr>
        <w:t>這個名字？</w:t>
      </w:r>
      <w:proofErr w:type="gramStart"/>
      <w:r>
        <w:rPr>
          <w:rFonts w:hint="eastAsia"/>
        </w:rPr>
        <w:t>斷估不會</w:t>
      </w:r>
      <w:proofErr w:type="gramEnd"/>
      <w:r>
        <w:rPr>
          <w:rFonts w:hint="eastAsia"/>
        </w:rPr>
        <w:t>早過</w:t>
      </w:r>
      <w:r>
        <w:rPr>
          <w:rFonts w:hint="eastAsia"/>
        </w:rPr>
        <w:t>2020</w:t>
      </w:r>
      <w:r>
        <w:rPr>
          <w:rFonts w:hint="eastAsia"/>
        </w:rPr>
        <w:t>年。拜媒體爭相吹捧所賜，女股神無人不識，股民害怕錯失集體高追，</w:t>
      </w:r>
      <w:r>
        <w:rPr>
          <w:rFonts w:hint="eastAsia"/>
        </w:rPr>
        <w:t>ARKK</w:t>
      </w:r>
      <w:r>
        <w:rPr>
          <w:rFonts w:hint="eastAsia"/>
        </w:rPr>
        <w:t>資產管理規模與基金經理聲望一起以幾何級數跳升，</w:t>
      </w:r>
      <w:proofErr w:type="gramStart"/>
      <w:r>
        <w:rPr>
          <w:rFonts w:hint="eastAsia"/>
        </w:rPr>
        <w:t>惟人氣</w:t>
      </w:r>
      <w:proofErr w:type="gramEnd"/>
      <w:r>
        <w:rPr>
          <w:rFonts w:hint="eastAsia"/>
        </w:rPr>
        <w:t>、財氣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旺時，往往就是星級經理「見光死」之日，伍德絕非第一個，也肯定不會是最後一個。</w:t>
      </w:r>
    </w:p>
    <w:p w14:paraId="3288AD0F" w14:textId="77777777" w:rsidR="0030171C" w:rsidRDefault="0030171C" w:rsidP="0030171C"/>
    <w:p w14:paraId="4063E061" w14:textId="77777777" w:rsidR="0030171C" w:rsidRDefault="0030171C" w:rsidP="0030171C">
      <w:pPr>
        <w:rPr>
          <w:rFonts w:hint="eastAsia"/>
        </w:rPr>
      </w:pPr>
      <w:proofErr w:type="gramStart"/>
      <w:r>
        <w:rPr>
          <w:rFonts w:hint="eastAsia"/>
        </w:rPr>
        <w:t>針沒兩頭</w:t>
      </w:r>
      <w:proofErr w:type="gramEnd"/>
      <w:r>
        <w:rPr>
          <w:rFonts w:hint="eastAsia"/>
        </w:rPr>
        <w:t>利</w:t>
      </w:r>
    </w:p>
    <w:p w14:paraId="52A3D176" w14:textId="77777777" w:rsidR="0030171C" w:rsidRDefault="0030171C" w:rsidP="0030171C"/>
    <w:p w14:paraId="71A78F1B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賺多</w:t>
      </w:r>
      <w:proofErr w:type="gramStart"/>
      <w:r>
        <w:rPr>
          <w:rFonts w:hint="eastAsia"/>
        </w:rPr>
        <w:t>是跑贏</w:t>
      </w:r>
      <w:proofErr w:type="gramEnd"/>
      <w:r>
        <w:rPr>
          <w:rFonts w:hint="eastAsia"/>
        </w:rPr>
        <w:t>，輸少</w:t>
      </w:r>
      <w:proofErr w:type="gramStart"/>
      <w:r>
        <w:rPr>
          <w:rFonts w:hint="eastAsia"/>
        </w:rPr>
        <w:t>也是跑贏</w:t>
      </w:r>
      <w:proofErr w:type="gramEnd"/>
      <w:r>
        <w:rPr>
          <w:rFonts w:hint="eastAsia"/>
        </w:rPr>
        <w:t>，害怕錯失的另一面就是害怕損失。讀者可知道，在美國主動型交易所買賣基金中，哪隻於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</w:t>
      </w:r>
      <w:proofErr w:type="gramStart"/>
      <w:r>
        <w:rPr>
          <w:rFonts w:hint="eastAsia"/>
        </w:rPr>
        <w:t>歷來吸資最多</w:t>
      </w:r>
      <w:proofErr w:type="gramEnd"/>
      <w:r>
        <w:rPr>
          <w:rFonts w:hint="eastAsia"/>
        </w:rPr>
        <w:t>？答案是</w:t>
      </w:r>
      <w:r>
        <w:rPr>
          <w:rFonts w:hint="eastAsia"/>
        </w:rPr>
        <w:t>JPMorgan Equity Premium Income ETF</w:t>
      </w:r>
      <w:r>
        <w:rPr>
          <w:rFonts w:hint="eastAsia"/>
        </w:rPr>
        <w:t>，</w:t>
      </w:r>
      <w:r>
        <w:rPr>
          <w:rFonts w:hint="eastAsia"/>
        </w:rPr>
        <w:t>2022</w:t>
      </w:r>
      <w:r>
        <w:rPr>
          <w:rFonts w:hint="eastAsia"/>
        </w:rPr>
        <w:t>年合共吸引</w:t>
      </w:r>
      <w:r>
        <w:rPr>
          <w:rFonts w:hint="eastAsia"/>
        </w:rPr>
        <w:t>129</w:t>
      </w:r>
      <w:r>
        <w:rPr>
          <w:rFonts w:hint="eastAsia"/>
        </w:rPr>
        <w:t>億美元淨流入，全年價格下跌</w:t>
      </w:r>
      <w:r>
        <w:rPr>
          <w:rFonts w:hint="eastAsia"/>
        </w:rPr>
        <w:t>3.5%</w:t>
      </w:r>
      <w:r>
        <w:rPr>
          <w:rFonts w:hint="eastAsia"/>
        </w:rPr>
        <w:t>，表現遠勝劇挫</w:t>
      </w:r>
      <w:r>
        <w:rPr>
          <w:rFonts w:hint="eastAsia"/>
        </w:rPr>
        <w:t>18.1%</w:t>
      </w:r>
      <w:proofErr w:type="gramStart"/>
      <w:r>
        <w:rPr>
          <w:rFonts w:hint="eastAsia"/>
        </w:rPr>
        <w:t>的標指</w:t>
      </w:r>
      <w:proofErr w:type="gramEnd"/>
      <w:r>
        <w:rPr>
          <w:rFonts w:hint="eastAsia"/>
        </w:rPr>
        <w:t>。該</w:t>
      </w:r>
      <w:r>
        <w:rPr>
          <w:rFonts w:hint="eastAsia"/>
        </w:rPr>
        <w:t>ETF</w:t>
      </w:r>
      <w:r>
        <w:rPr>
          <w:rFonts w:hint="eastAsia"/>
        </w:rPr>
        <w:t>採用</w:t>
      </w:r>
      <w:proofErr w:type="gramStart"/>
      <w:r>
        <w:rPr>
          <w:rFonts w:hint="eastAsia"/>
        </w:rPr>
        <w:t>出售備兌認購</w:t>
      </w:r>
      <w:proofErr w:type="gramEnd"/>
      <w:r>
        <w:rPr>
          <w:rFonts w:hint="eastAsia"/>
        </w:rPr>
        <w:t>期權（</w:t>
      </w:r>
      <w:r>
        <w:rPr>
          <w:rFonts w:hint="eastAsia"/>
        </w:rPr>
        <w:t>covered call</w:t>
      </w:r>
      <w:r>
        <w:rPr>
          <w:rFonts w:hint="eastAsia"/>
        </w:rPr>
        <w:t>）策略，在有</w:t>
      </w:r>
      <w:proofErr w:type="gramStart"/>
      <w:r>
        <w:rPr>
          <w:rFonts w:hint="eastAsia"/>
        </w:rPr>
        <w:t>實貨墊</w:t>
      </w:r>
      <w:proofErr w:type="gramEnd"/>
      <w:r>
        <w:rPr>
          <w:rFonts w:hint="eastAsia"/>
        </w:rPr>
        <w:t>底的前提下</w:t>
      </w:r>
      <w:r>
        <w:rPr>
          <w:rFonts w:hint="eastAsia"/>
        </w:rPr>
        <w:t>short call</w:t>
      </w:r>
      <w:r>
        <w:rPr>
          <w:rFonts w:hint="eastAsia"/>
        </w:rPr>
        <w:t>，股價一旦</w:t>
      </w:r>
      <w:proofErr w:type="gramStart"/>
      <w:r>
        <w:rPr>
          <w:rFonts w:hint="eastAsia"/>
        </w:rPr>
        <w:t>升越期</w:t>
      </w:r>
      <w:proofErr w:type="gramEnd"/>
      <w:r>
        <w:rPr>
          <w:rFonts w:hint="eastAsia"/>
        </w:rPr>
        <w:t>權行使價，操盤人必須履行按預定價格交貨義務，也就是讓</w:t>
      </w:r>
      <w:proofErr w:type="gramStart"/>
      <w:r>
        <w:rPr>
          <w:rFonts w:hint="eastAsia"/>
        </w:rPr>
        <w:t>股票給期權</w:t>
      </w:r>
      <w:proofErr w:type="gramEnd"/>
      <w:r>
        <w:rPr>
          <w:rFonts w:hint="eastAsia"/>
        </w:rPr>
        <w:t>買家</w:t>
      </w:r>
      <w:r>
        <w:rPr>
          <w:rFonts w:hint="eastAsia"/>
        </w:rPr>
        <w:t>call</w:t>
      </w:r>
      <w:r>
        <w:rPr>
          <w:rFonts w:hint="eastAsia"/>
        </w:rPr>
        <w:t>走。</w:t>
      </w:r>
    </w:p>
    <w:p w14:paraId="4429E696" w14:textId="77777777" w:rsidR="0030171C" w:rsidRDefault="0030171C" w:rsidP="0030171C"/>
    <w:p w14:paraId="167FD200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投資市場去年氣氛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殺，此類基金標榜高息率與防守力兼備，頗能迎合股民害怕損失心理，透過出售認購期權自製收益，也被部分投資者視作</w:t>
      </w:r>
      <w:proofErr w:type="gramStart"/>
      <w:r>
        <w:rPr>
          <w:rFonts w:hint="eastAsia"/>
        </w:rPr>
        <w:t>高息債替代品</w:t>
      </w:r>
      <w:proofErr w:type="gramEnd"/>
      <w:r>
        <w:rPr>
          <w:rFonts w:hint="eastAsia"/>
        </w:rPr>
        <w:t>。</w:t>
      </w:r>
    </w:p>
    <w:p w14:paraId="40A804BE" w14:textId="77777777" w:rsidR="0030171C" w:rsidRDefault="0030171C" w:rsidP="0030171C"/>
    <w:p w14:paraId="08CAD674" w14:textId="77777777" w:rsidR="0030171C" w:rsidRDefault="0030171C" w:rsidP="0030171C">
      <w:pPr>
        <w:rPr>
          <w:rFonts w:hint="eastAsia"/>
        </w:rPr>
      </w:pPr>
      <w:r>
        <w:rPr>
          <w:rFonts w:hint="eastAsia"/>
        </w:rPr>
        <w:t>然而，</w:t>
      </w:r>
      <w:proofErr w:type="gramStart"/>
      <w:r>
        <w:rPr>
          <w:rFonts w:hint="eastAsia"/>
        </w:rPr>
        <w:t>所謂針沒兩頭</w:t>
      </w:r>
      <w:proofErr w:type="gramEnd"/>
      <w:r>
        <w:rPr>
          <w:rFonts w:hint="eastAsia"/>
        </w:rPr>
        <w:t>利，此策略無異於以犧牲潛在回報換取來自</w:t>
      </w:r>
      <w:proofErr w:type="gramStart"/>
      <w:r>
        <w:rPr>
          <w:rFonts w:hint="eastAsia"/>
        </w:rPr>
        <w:t>期權金的</w:t>
      </w:r>
      <w:proofErr w:type="gramEnd"/>
      <w:r>
        <w:rPr>
          <w:rFonts w:hint="eastAsia"/>
        </w:rPr>
        <w:t>即時收益，一定程度上雖能減低持有股票承受的下行風險，但市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當真惡劣，幫助非常有限；而牛氣沖天時，隨時又因小失大。窄幅上落無疑最有利，可是波幅太低會</w:t>
      </w:r>
      <w:proofErr w:type="gramStart"/>
      <w:r>
        <w:rPr>
          <w:rFonts w:hint="eastAsia"/>
        </w:rPr>
        <w:t>令期權金過於</w:t>
      </w:r>
      <w:proofErr w:type="gramEnd"/>
      <w:r>
        <w:rPr>
          <w:rFonts w:hint="eastAsia"/>
        </w:rPr>
        <w:t>乏味，選股</w:t>
      </w:r>
      <w:proofErr w:type="gramStart"/>
      <w:r>
        <w:rPr>
          <w:rFonts w:hint="eastAsia"/>
        </w:rPr>
        <w:t>因而甚考工夫</w:t>
      </w:r>
      <w:proofErr w:type="gramEnd"/>
      <w:r>
        <w:rPr>
          <w:rFonts w:hint="eastAsia"/>
        </w:rPr>
        <w:t>。投資者在買入這類基金前，必須清楚考慮利弊。</w:t>
      </w:r>
    </w:p>
    <w:p w14:paraId="6891C30E" w14:textId="77777777" w:rsidR="0030171C" w:rsidRDefault="0030171C" w:rsidP="0030171C"/>
    <w:p w14:paraId="3AF4E2A7" w14:textId="77777777" w:rsidR="0030171C" w:rsidRDefault="0030171C" w:rsidP="0030171C">
      <w:pPr>
        <w:rPr>
          <w:rFonts w:hint="eastAsia"/>
        </w:rPr>
      </w:pPr>
      <w:proofErr w:type="gramStart"/>
      <w:r>
        <w:rPr>
          <w:rFonts w:hint="eastAsia"/>
        </w:rPr>
        <w:t>股價殘才</w:t>
      </w:r>
      <w:proofErr w:type="gramEnd"/>
      <w:r>
        <w:rPr>
          <w:rFonts w:hint="eastAsia"/>
        </w:rPr>
        <w:t>「對沖」</w:t>
      </w:r>
    </w:p>
    <w:p w14:paraId="5FA7F017" w14:textId="77777777" w:rsidR="0030171C" w:rsidRDefault="0030171C" w:rsidP="0030171C"/>
    <w:p w14:paraId="48B290E0" w14:textId="77777777" w:rsidR="0030171C" w:rsidRDefault="0030171C" w:rsidP="0030171C">
      <w:r>
        <w:rPr>
          <w:rFonts w:hint="eastAsia"/>
        </w:rPr>
        <w:t>除了前面提及的那隻</w:t>
      </w:r>
      <w:r>
        <w:t>ETF</w:t>
      </w:r>
      <w:r>
        <w:rPr>
          <w:rFonts w:hint="eastAsia"/>
        </w:rPr>
        <w:t>外，採用</w:t>
      </w:r>
      <w:r>
        <w:t>covered call</w:t>
      </w:r>
      <w:r>
        <w:rPr>
          <w:rFonts w:hint="eastAsia"/>
        </w:rPr>
        <w:t>策略的還有</w:t>
      </w:r>
      <w:r>
        <w:t>Global X</w:t>
      </w:r>
      <w:r>
        <w:rPr>
          <w:rFonts w:hint="eastAsia"/>
        </w:rPr>
        <w:t>分別與納斯特</w:t>
      </w:r>
      <w:r>
        <w:t>100</w:t>
      </w:r>
      <w:r>
        <w:rPr>
          <w:rFonts w:hint="eastAsia"/>
        </w:rPr>
        <w:t>指數、</w:t>
      </w:r>
      <w:proofErr w:type="gramStart"/>
      <w:r>
        <w:rPr>
          <w:rFonts w:hint="eastAsia"/>
        </w:rPr>
        <w:t>標指及</w:t>
      </w:r>
      <w:proofErr w:type="gramEnd"/>
      <w:r>
        <w:rPr>
          <w:rFonts w:hint="eastAsia"/>
        </w:rPr>
        <w:t>羅素</w:t>
      </w:r>
      <w:r>
        <w:t>2000</w:t>
      </w:r>
      <w:r>
        <w:rPr>
          <w:rFonts w:hint="eastAsia"/>
        </w:rPr>
        <w:t>指數掛鈎的</w:t>
      </w:r>
      <w:r>
        <w:t>ETF</w:t>
      </w:r>
      <w:r>
        <w:rPr>
          <w:rFonts w:hint="eastAsia"/>
        </w:rPr>
        <w:t>。單此</w:t>
      </w:r>
      <w:r>
        <w:t>4</w:t>
      </w:r>
      <w:r>
        <w:rPr>
          <w:rFonts w:hint="eastAsia"/>
        </w:rPr>
        <w:t>隻基金，</w:t>
      </w:r>
      <w:r>
        <w:t>2023</w:t>
      </w:r>
      <w:r>
        <w:rPr>
          <w:rFonts w:hint="eastAsia"/>
        </w:rPr>
        <w:t>年</w:t>
      </w:r>
      <w:proofErr w:type="gramStart"/>
      <w:r>
        <w:rPr>
          <w:rFonts w:hint="eastAsia"/>
        </w:rPr>
        <w:t>至今便合共</w:t>
      </w:r>
      <w:proofErr w:type="gramEnd"/>
      <w:r>
        <w:rPr>
          <w:rFonts w:hint="eastAsia"/>
        </w:rPr>
        <w:t>吸引逾</w:t>
      </w:r>
      <w:r>
        <w:t>30</w:t>
      </w:r>
      <w:r>
        <w:rPr>
          <w:rFonts w:hint="eastAsia"/>
        </w:rPr>
        <w:t>億美元資金流入，但與</w:t>
      </w:r>
      <w:proofErr w:type="gramStart"/>
      <w:r>
        <w:rPr>
          <w:rFonts w:hint="eastAsia"/>
        </w:rPr>
        <w:t>去年弱市跑贏</w:t>
      </w:r>
      <w:proofErr w:type="gramEnd"/>
      <w:r>
        <w:rPr>
          <w:rFonts w:hint="eastAsia"/>
        </w:rPr>
        <w:t>相反，今年市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轉強，回報馬上走樣。</w:t>
      </w:r>
    </w:p>
    <w:p w14:paraId="056CB825" w14:textId="77777777" w:rsidR="0030171C" w:rsidRDefault="0030171C" w:rsidP="0030171C"/>
    <w:p w14:paraId="45FBD85A" w14:textId="36E123F5" w:rsidR="00F3244C" w:rsidRPr="0030171C" w:rsidRDefault="0030171C" w:rsidP="0030171C">
      <w:pPr>
        <w:rPr>
          <w:rFonts w:hint="eastAsia"/>
        </w:rPr>
      </w:pPr>
      <w:r>
        <w:rPr>
          <w:rFonts w:hint="eastAsia"/>
        </w:rPr>
        <w:t>任何策略皆有</w:t>
      </w:r>
      <w:proofErr w:type="gramStart"/>
      <w:r>
        <w:rPr>
          <w:rFonts w:hint="eastAsia"/>
        </w:rPr>
        <w:t>辣有唔辣，</w:t>
      </w:r>
      <w:proofErr w:type="gramEnd"/>
      <w:r>
        <w:rPr>
          <w:rFonts w:hint="eastAsia"/>
        </w:rPr>
        <w:t>不過以一種風險取代另一種風險而已。投資者卻「死性不改」，</w:t>
      </w:r>
      <w:proofErr w:type="gramStart"/>
      <w:r>
        <w:rPr>
          <w:rFonts w:hint="eastAsia"/>
        </w:rPr>
        <w:t>煲快爆時擔心執輸行頭冇</w:t>
      </w:r>
      <w:proofErr w:type="gramEnd"/>
      <w:r>
        <w:rPr>
          <w:rFonts w:hint="eastAsia"/>
        </w:rPr>
        <w:t>人陪自己窮，股價殘到唔瞓身就笨才想到對沖，周而復始高買低賣。</w:t>
      </w:r>
    </w:p>
    <w:sectPr w:rsidR="00F3244C" w:rsidRPr="003017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1C"/>
    <w:rsid w:val="0030171C"/>
    <w:rsid w:val="00F3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EC14"/>
  <w15:chartTrackingRefBased/>
  <w15:docId w15:val="{DCB40A8B-7A24-4087-9F82-C869C0C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818</Characters>
  <Application>Microsoft Office Word</Application>
  <DocSecurity>0</DocSecurity>
  <Lines>40</Lines>
  <Paragraphs>20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2023-02-15T10:22:00Z</dcterms:created>
  <dcterms:modified xsi:type="dcterms:W3CDTF">2023-02-15T10:23:00Z</dcterms:modified>
</cp:coreProperties>
</file>