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24B39" w14:textId="01C62111" w:rsidR="007C68A4" w:rsidRDefault="007C68A4" w:rsidP="008F086E">
      <w:pPr>
        <w:spacing w:after="0" w:line="240" w:lineRule="auto"/>
        <w:contextualSpacing/>
        <w:rPr>
          <w:rFonts w:cstheme="minorHAnsi"/>
        </w:rPr>
      </w:pPr>
      <w:r>
        <w:rPr>
          <w:rFonts w:cstheme="minorHAnsi"/>
        </w:rPr>
        <w:t>57</w:t>
      </w:r>
      <w:r w:rsidR="006C0032">
        <w:rPr>
          <w:rFonts w:cstheme="minorHAnsi"/>
        </w:rPr>
        <w:t>6</w:t>
      </w:r>
    </w:p>
    <w:p w14:paraId="10A5699B" w14:textId="38AE501A" w:rsidR="006F3486" w:rsidRDefault="006F3486" w:rsidP="008F086E">
      <w:pPr>
        <w:spacing w:after="0" w:line="240" w:lineRule="auto"/>
        <w:contextualSpacing/>
        <w:rPr>
          <w:rFonts w:cstheme="minorHAnsi"/>
        </w:rPr>
      </w:pPr>
    </w:p>
    <w:p w14:paraId="1243CDCA" w14:textId="430ECD7D" w:rsidR="00FE139B" w:rsidRDefault="00FE139B" w:rsidP="008F086E">
      <w:pPr>
        <w:spacing w:after="0" w:line="240" w:lineRule="auto"/>
        <w:contextualSpacing/>
        <w:rPr>
          <w:rFonts w:cstheme="minorHAnsi"/>
        </w:rPr>
      </w:pPr>
      <w:r>
        <w:rPr>
          <w:rFonts w:cstheme="minorHAnsi"/>
        </w:rPr>
        <w:t>Eastman stuff:</w:t>
      </w:r>
    </w:p>
    <w:p w14:paraId="7EEBD744" w14:textId="71EECB1A" w:rsidR="00FE139B" w:rsidRDefault="00FE139B" w:rsidP="008F086E">
      <w:pPr>
        <w:spacing w:after="0" w:line="240" w:lineRule="auto"/>
        <w:contextualSpacing/>
        <w:rPr>
          <w:rFonts w:cstheme="minorHAnsi"/>
        </w:rPr>
      </w:pPr>
    </w:p>
    <w:p w14:paraId="70F2A40C" w14:textId="350F64C9" w:rsidR="00FE139B" w:rsidRDefault="00FE139B" w:rsidP="008F086E">
      <w:pPr>
        <w:spacing w:after="0" w:line="240" w:lineRule="auto"/>
        <w:contextualSpacing/>
        <w:rPr>
          <w:rFonts w:cstheme="minorHAnsi"/>
        </w:rPr>
      </w:pPr>
      <w:r>
        <w:rPr>
          <w:rFonts w:cstheme="minorHAnsi"/>
        </w:rPr>
        <w:t>Friday pleadings including some that were insane</w:t>
      </w:r>
    </w:p>
    <w:p w14:paraId="2A9A455E" w14:textId="2380CB80" w:rsidR="00FE139B" w:rsidRDefault="00FE139B" w:rsidP="008F086E">
      <w:pPr>
        <w:spacing w:after="0" w:line="240" w:lineRule="auto"/>
        <w:contextualSpacing/>
        <w:rPr>
          <w:rFonts w:cstheme="minorHAnsi"/>
        </w:rPr>
      </w:pPr>
      <w:hyperlink r:id="rId7" w:history="1">
        <w:r w:rsidRPr="003B596D">
          <w:rPr>
            <w:rStyle w:val="Hyperlink"/>
            <w:rFonts w:cstheme="minorHAnsi"/>
          </w:rPr>
          <w:t>https://openargs.com/wp-content/uploads/185eastmanreply.pdf</w:t>
        </w:r>
      </w:hyperlink>
    </w:p>
    <w:p w14:paraId="5E82F3EC" w14:textId="42C46DBF" w:rsidR="00FE139B" w:rsidRDefault="00FE139B" w:rsidP="008F086E">
      <w:pPr>
        <w:spacing w:after="0" w:line="240" w:lineRule="auto"/>
        <w:contextualSpacing/>
        <w:rPr>
          <w:rFonts w:cstheme="minorHAnsi"/>
        </w:rPr>
      </w:pPr>
    </w:p>
    <w:p w14:paraId="04B321F7" w14:textId="6A7175F2" w:rsidR="00FE139B" w:rsidRDefault="00FE139B" w:rsidP="008F086E">
      <w:pPr>
        <w:spacing w:after="0" w:line="240" w:lineRule="auto"/>
        <w:contextualSpacing/>
        <w:rPr>
          <w:rFonts w:cstheme="minorHAnsi"/>
        </w:rPr>
      </w:pPr>
      <w:r>
        <w:rPr>
          <w:rFonts w:cstheme="minorHAnsi"/>
        </w:rPr>
        <w:t>Court stepped in that Friday and said we’re not continuing, you’re not getting “exculpatory” evidence</w:t>
      </w:r>
    </w:p>
    <w:p w14:paraId="1DC6A4D3" w14:textId="6DA05D7C" w:rsidR="00FE139B" w:rsidRDefault="00FE139B" w:rsidP="008F086E">
      <w:pPr>
        <w:spacing w:after="0" w:line="240" w:lineRule="auto"/>
        <w:contextualSpacing/>
        <w:rPr>
          <w:rFonts w:cstheme="minorHAnsi"/>
        </w:rPr>
      </w:pPr>
      <w:hyperlink r:id="rId8" w:history="1">
        <w:r w:rsidRPr="003B596D">
          <w:rPr>
            <w:rStyle w:val="Hyperlink"/>
            <w:rFonts w:cstheme="minorHAnsi"/>
          </w:rPr>
          <w:t>https://openargs.com/wp-content/uploads/185eastmanreply.pdf</w:t>
        </w:r>
      </w:hyperlink>
    </w:p>
    <w:p w14:paraId="1B5EB4FA" w14:textId="77777777" w:rsidR="00FE139B" w:rsidRDefault="00FE139B" w:rsidP="008F086E">
      <w:pPr>
        <w:spacing w:after="0" w:line="240" w:lineRule="auto"/>
        <w:contextualSpacing/>
        <w:rPr>
          <w:rFonts w:cstheme="minorHAnsi"/>
        </w:rPr>
      </w:pPr>
    </w:p>
    <w:p w14:paraId="2BD3A85D" w14:textId="77777777" w:rsidR="00FE139B" w:rsidRDefault="00FE139B" w:rsidP="008F086E">
      <w:pPr>
        <w:spacing w:after="0" w:line="240" w:lineRule="auto"/>
        <w:contextualSpacing/>
        <w:rPr>
          <w:rFonts w:cstheme="minorHAnsi"/>
        </w:rPr>
      </w:pPr>
    </w:p>
    <w:p w14:paraId="003132A5" w14:textId="5FD2C232" w:rsidR="00FE139B" w:rsidRDefault="00FE139B" w:rsidP="008F086E">
      <w:pPr>
        <w:spacing w:after="0" w:line="240" w:lineRule="auto"/>
        <w:contextualSpacing/>
        <w:rPr>
          <w:rFonts w:cstheme="minorHAnsi"/>
        </w:rPr>
      </w:pPr>
      <w:r>
        <w:rPr>
          <w:rFonts w:cstheme="minorHAnsi"/>
        </w:rPr>
        <w:t>Live-tweet thread</w:t>
      </w:r>
    </w:p>
    <w:p w14:paraId="3370CF62" w14:textId="3B6A1059" w:rsidR="00FE139B" w:rsidRDefault="00FE139B" w:rsidP="008F086E">
      <w:pPr>
        <w:spacing w:after="0" w:line="240" w:lineRule="auto"/>
        <w:contextualSpacing/>
        <w:rPr>
          <w:rFonts w:cstheme="minorHAnsi"/>
        </w:rPr>
      </w:pPr>
      <w:hyperlink r:id="rId9" w:history="1">
        <w:r w:rsidRPr="003B596D">
          <w:rPr>
            <w:rStyle w:val="Hyperlink"/>
            <w:rFonts w:cstheme="minorHAnsi"/>
          </w:rPr>
          <w:t>https://twitter.com/openargs/status/1501249025105821699</w:t>
        </w:r>
      </w:hyperlink>
    </w:p>
    <w:p w14:paraId="6EB9F634" w14:textId="747092D3" w:rsidR="00FE139B" w:rsidRDefault="00FE139B" w:rsidP="008F086E">
      <w:pPr>
        <w:spacing w:after="0" w:line="240" w:lineRule="auto"/>
        <w:contextualSpacing/>
        <w:rPr>
          <w:rFonts w:cstheme="minorHAnsi"/>
        </w:rPr>
      </w:pPr>
    </w:p>
    <w:p w14:paraId="1DBDA7A9" w14:textId="1E18CF61" w:rsidR="00FE139B" w:rsidRDefault="00FE139B" w:rsidP="008F086E">
      <w:pPr>
        <w:spacing w:after="0" w:line="240" w:lineRule="auto"/>
        <w:contextualSpacing/>
        <w:rPr>
          <w:rFonts w:cstheme="minorHAnsi"/>
        </w:rPr>
      </w:pPr>
      <w:r>
        <w:rPr>
          <w:rFonts w:cstheme="minorHAnsi"/>
        </w:rPr>
        <w:t>Ruling:</w:t>
      </w:r>
      <w:r w:rsidR="002516E6">
        <w:rPr>
          <w:rFonts w:cstheme="minorHAnsi"/>
        </w:rPr>
        <w:t xml:space="preserve"> -- based on third party and no anticipation of litigation, court will review in camera – reserve right to hold not privileged on other grounds.</w:t>
      </w:r>
    </w:p>
    <w:p w14:paraId="5344F94D" w14:textId="4BFFEC24" w:rsidR="00FE139B" w:rsidRDefault="00FE139B" w:rsidP="008F086E">
      <w:pPr>
        <w:spacing w:after="0" w:line="240" w:lineRule="auto"/>
        <w:contextualSpacing/>
        <w:rPr>
          <w:rFonts w:cstheme="minorHAnsi"/>
        </w:rPr>
      </w:pPr>
      <w:hyperlink r:id="rId10" w:history="1">
        <w:r w:rsidRPr="003B596D">
          <w:rPr>
            <w:rStyle w:val="Hyperlink"/>
            <w:rFonts w:cstheme="minorHAnsi"/>
          </w:rPr>
          <w:t>https://s3.documentcloud.org/documents/21402817/eastman-v-thompson-ruling.pdf</w:t>
        </w:r>
      </w:hyperlink>
    </w:p>
    <w:p w14:paraId="4A9D03C6" w14:textId="0063FA7A" w:rsidR="00FE139B" w:rsidRDefault="00FE139B" w:rsidP="008F086E">
      <w:pPr>
        <w:spacing w:after="0" w:line="240" w:lineRule="auto"/>
        <w:contextualSpacing/>
        <w:rPr>
          <w:rFonts w:cstheme="minorHAnsi"/>
        </w:rPr>
      </w:pPr>
    </w:p>
    <w:p w14:paraId="168CCA5A" w14:textId="77777777" w:rsidR="002516E6" w:rsidRDefault="002516E6" w:rsidP="008F086E">
      <w:pPr>
        <w:spacing w:after="0" w:line="240" w:lineRule="auto"/>
        <w:contextualSpacing/>
        <w:rPr>
          <w:rFonts w:cstheme="minorHAnsi"/>
        </w:rPr>
      </w:pPr>
    </w:p>
    <w:p w14:paraId="6017A907" w14:textId="0F425FDA" w:rsidR="002516E6" w:rsidRDefault="002516E6" w:rsidP="008F086E">
      <w:pPr>
        <w:spacing w:after="0" w:line="240" w:lineRule="auto"/>
        <w:contextualSpacing/>
        <w:rPr>
          <w:rFonts w:cstheme="minorHAnsi"/>
        </w:rPr>
      </w:pPr>
      <w:r>
        <w:rPr>
          <w:rFonts w:cstheme="minorHAnsi"/>
        </w:rPr>
        <w:t>1/6 brief</w:t>
      </w:r>
    </w:p>
    <w:p w14:paraId="20AA3480" w14:textId="77777777" w:rsidR="002516E6" w:rsidRDefault="002516E6" w:rsidP="002516E6">
      <w:pPr>
        <w:spacing w:after="0" w:line="240" w:lineRule="auto"/>
        <w:rPr>
          <w:rFonts w:cstheme="minorHAnsi"/>
        </w:rPr>
      </w:pPr>
      <w:hyperlink r:id="rId11" w:history="1">
        <w:r w:rsidRPr="00A22854">
          <w:rPr>
            <w:rStyle w:val="Hyperlink"/>
            <w:rFonts w:cstheme="minorHAnsi"/>
          </w:rPr>
          <w:t>https://storage.courtlistener.com/recap/gov.uscourts.cacd.841840/gov.uscourts.cacd.841840.160.0.pdf</w:t>
        </w:r>
      </w:hyperlink>
    </w:p>
    <w:p w14:paraId="3CACE11A" w14:textId="77777777" w:rsidR="002516E6" w:rsidRDefault="002516E6" w:rsidP="002516E6">
      <w:pPr>
        <w:spacing w:after="0" w:line="240" w:lineRule="auto"/>
        <w:rPr>
          <w:rFonts w:cstheme="minorHAnsi"/>
        </w:rPr>
      </w:pPr>
    </w:p>
    <w:p w14:paraId="4F446AAD" w14:textId="77777777" w:rsidR="002516E6" w:rsidRDefault="002516E6" w:rsidP="002516E6">
      <w:pPr>
        <w:spacing w:after="0" w:line="240" w:lineRule="auto"/>
        <w:rPr>
          <w:rFonts w:cstheme="minorHAnsi"/>
        </w:rPr>
      </w:pPr>
      <w:r>
        <w:rPr>
          <w:rFonts w:cstheme="minorHAnsi"/>
        </w:rPr>
        <w:t>There are a lot of legal arguments – and a lot of legal arguments with consequences and we’re going to talk about NONE of them</w:t>
      </w:r>
    </w:p>
    <w:p w14:paraId="0EBD4C96" w14:textId="77777777" w:rsidR="002516E6" w:rsidRDefault="002516E6" w:rsidP="002516E6">
      <w:pPr>
        <w:spacing w:after="0" w:line="240" w:lineRule="auto"/>
        <w:rPr>
          <w:rFonts w:cstheme="minorHAnsi"/>
        </w:rPr>
      </w:pPr>
    </w:p>
    <w:p w14:paraId="0F2FD2E3" w14:textId="77777777" w:rsidR="002516E6" w:rsidRDefault="002516E6" w:rsidP="002516E6">
      <w:pPr>
        <w:pStyle w:val="ListParagraph"/>
        <w:numPr>
          <w:ilvl w:val="0"/>
          <w:numId w:val="22"/>
        </w:numPr>
        <w:spacing w:after="0" w:line="240" w:lineRule="auto"/>
        <w:rPr>
          <w:rFonts w:cstheme="minorHAnsi"/>
        </w:rPr>
      </w:pPr>
      <w:r>
        <w:rPr>
          <w:rFonts w:cstheme="minorHAnsi"/>
        </w:rPr>
        <w:t>P. 20:  we don’t know that you have attorney-client privilege.  You haven’t shown us a signed engagement letter.  Weirdly – no affidavit from Trump that you represented him.</w:t>
      </w:r>
    </w:p>
    <w:p w14:paraId="38BA1160" w14:textId="77777777" w:rsidR="002516E6" w:rsidRDefault="002516E6" w:rsidP="002516E6">
      <w:pPr>
        <w:pStyle w:val="ListParagraph"/>
        <w:numPr>
          <w:ilvl w:val="0"/>
          <w:numId w:val="22"/>
        </w:numPr>
        <w:spacing w:after="0" w:line="240" w:lineRule="auto"/>
        <w:rPr>
          <w:rFonts w:cstheme="minorHAnsi"/>
        </w:rPr>
      </w:pPr>
      <w:r>
        <w:rPr>
          <w:rFonts w:cstheme="minorHAnsi"/>
        </w:rPr>
        <w:t xml:space="preserve">P. 22:  you’ve disclosed your stuff to third parties.  This isn’t an attorney-client relationship.  They don’t have a </w:t>
      </w:r>
      <w:r>
        <w:rPr>
          <w:rFonts w:cstheme="minorHAnsi"/>
          <w:i/>
          <w:iCs/>
        </w:rPr>
        <w:t>legal</w:t>
      </w:r>
      <w:r>
        <w:rPr>
          <w:rFonts w:cstheme="minorHAnsi"/>
        </w:rPr>
        <w:t xml:space="preserve"> interest, just a political/strategic one.</w:t>
      </w:r>
    </w:p>
    <w:p w14:paraId="55397195" w14:textId="77777777" w:rsidR="002516E6" w:rsidRDefault="002516E6" w:rsidP="002516E6">
      <w:pPr>
        <w:pStyle w:val="ListParagraph"/>
        <w:numPr>
          <w:ilvl w:val="0"/>
          <w:numId w:val="22"/>
        </w:numPr>
        <w:spacing w:after="0" w:line="240" w:lineRule="auto"/>
        <w:rPr>
          <w:rFonts w:cstheme="minorHAnsi"/>
        </w:rPr>
      </w:pPr>
      <w:r>
        <w:rPr>
          <w:rFonts w:cstheme="minorHAnsi"/>
        </w:rPr>
        <w:t xml:space="preserve"> P. 25:  You used your college server and email </w:t>
      </w:r>
      <w:proofErr w:type="gramStart"/>
      <w:r>
        <w:rPr>
          <w:rFonts w:cstheme="minorHAnsi"/>
        </w:rPr>
        <w:t>address</w:t>
      </w:r>
      <w:proofErr w:type="gramEnd"/>
      <w:r>
        <w:rPr>
          <w:rFonts w:cstheme="minorHAnsi"/>
        </w:rPr>
        <w:t xml:space="preserve"> and Eastman’s College is one of a minority that has an absolute no-privacy clause</w:t>
      </w:r>
    </w:p>
    <w:p w14:paraId="17C73593" w14:textId="77777777" w:rsidR="002516E6" w:rsidRPr="00D74924" w:rsidRDefault="002516E6" w:rsidP="002516E6">
      <w:pPr>
        <w:spacing w:after="0" w:line="240" w:lineRule="auto"/>
        <w:rPr>
          <w:rFonts w:cstheme="minorHAnsi"/>
        </w:rPr>
      </w:pPr>
    </w:p>
    <w:p w14:paraId="505F1714" w14:textId="77777777" w:rsidR="002516E6" w:rsidRDefault="002516E6" w:rsidP="002516E6">
      <w:pPr>
        <w:spacing w:after="0" w:line="240" w:lineRule="auto"/>
        <w:rPr>
          <w:rFonts w:cstheme="minorHAnsi"/>
        </w:rPr>
      </w:pPr>
      <w:r w:rsidRPr="00D74924">
        <w:rPr>
          <w:rFonts w:cstheme="minorHAnsi"/>
        </w:rPr>
        <w:t>That policy is clear: “Users should not expect privacy in the contents of University-owned computers or e-mail messages.” Policies and Procedures: Computer and Network Acceptable Use Policy, Chapman University, https://perma.cc/7ZUA-ZALN (last visited Mar. 2, 2022) (emphasis added). The policy also expressly bans personal use on its network and computing systems. Id. (all university computing and network systems and services are a “University-owned resource and business tool to be used only by authorized persons for educational purposes or to carry out the legitimate business of the University”). And through its policy, Chapman reserves “the right to retrieve the contents of University-owned computers and e-mail messages for legitimate reasons.”</w:t>
      </w:r>
    </w:p>
    <w:p w14:paraId="6B052976" w14:textId="77777777" w:rsidR="002516E6" w:rsidRDefault="002516E6" w:rsidP="002516E6">
      <w:pPr>
        <w:rPr>
          <w:rFonts w:cstheme="minorHAnsi"/>
        </w:rPr>
      </w:pPr>
    </w:p>
    <w:p w14:paraId="3FB30BDA" w14:textId="77777777" w:rsidR="002516E6" w:rsidRDefault="002516E6" w:rsidP="002516E6">
      <w:pPr>
        <w:pStyle w:val="ListParagraph"/>
        <w:numPr>
          <w:ilvl w:val="0"/>
          <w:numId w:val="22"/>
        </w:numPr>
        <w:spacing w:after="0" w:line="240" w:lineRule="auto"/>
        <w:rPr>
          <w:rFonts w:cstheme="minorHAnsi"/>
        </w:rPr>
      </w:pPr>
      <w:r>
        <w:rPr>
          <w:rFonts w:cstheme="minorHAnsi"/>
        </w:rPr>
        <w:t xml:space="preserve">P. 29:  Your client, Trump, multiply waived the privilege including to Bob Woodward </w:t>
      </w:r>
      <w:r>
        <w:rPr>
          <w:rFonts w:cstheme="minorHAnsi"/>
        </w:rPr>
        <w:t>and Lessig</w:t>
      </w:r>
    </w:p>
    <w:p w14:paraId="7078A899" w14:textId="77777777" w:rsidR="002516E6" w:rsidRDefault="002516E6" w:rsidP="002516E6">
      <w:pPr>
        <w:pStyle w:val="ListParagraph"/>
        <w:numPr>
          <w:ilvl w:val="0"/>
          <w:numId w:val="22"/>
        </w:numPr>
        <w:spacing w:after="0" w:line="240" w:lineRule="auto"/>
        <w:rPr>
          <w:rFonts w:cstheme="minorHAnsi"/>
        </w:rPr>
      </w:pPr>
      <w:r>
        <w:rPr>
          <w:rFonts w:cstheme="minorHAnsi"/>
        </w:rPr>
        <w:t xml:space="preserve">P. 31:  Not work product because they were not prepared in anticipation of litigation – privilege log shows one document (redacted) over which Eastman claims privilege </w:t>
      </w:r>
      <w:proofErr w:type="gramStart"/>
      <w:r>
        <w:rPr>
          <w:rFonts w:cstheme="minorHAnsi"/>
        </w:rPr>
        <w:t>despite the fact that</w:t>
      </w:r>
      <w:proofErr w:type="gramEnd"/>
      <w:r>
        <w:rPr>
          <w:rFonts w:cstheme="minorHAnsi"/>
        </w:rPr>
        <w:t xml:space="preserve"> he sent copies to a journalist “who could well have published the exchange.”  (Would love to know who that is.)</w:t>
      </w:r>
    </w:p>
    <w:p w14:paraId="5FE8DB55" w14:textId="77777777" w:rsidR="002516E6" w:rsidRDefault="002516E6" w:rsidP="002516E6">
      <w:pPr>
        <w:pStyle w:val="ListParagraph"/>
        <w:numPr>
          <w:ilvl w:val="0"/>
          <w:numId w:val="22"/>
        </w:numPr>
        <w:spacing w:after="0" w:line="240" w:lineRule="auto"/>
        <w:rPr>
          <w:rFonts w:cstheme="minorHAnsi"/>
        </w:rPr>
      </w:pPr>
      <w:r>
        <w:rPr>
          <w:rFonts w:cstheme="minorHAnsi"/>
        </w:rPr>
        <w:t>P. 34:  Fairness – you’re the only source</w:t>
      </w:r>
    </w:p>
    <w:p w14:paraId="4ED5CA38" w14:textId="6E09FAC9" w:rsidR="006C0032" w:rsidRPr="00EE3F8C" w:rsidRDefault="006C0032" w:rsidP="008F086E">
      <w:pPr>
        <w:spacing w:after="0" w:line="240" w:lineRule="auto"/>
        <w:contextualSpacing/>
        <w:rPr>
          <w:rFonts w:cstheme="minorHAnsi"/>
          <w:u w:val="single"/>
        </w:rPr>
      </w:pPr>
      <w:r w:rsidRPr="00EE3F8C">
        <w:rPr>
          <w:rFonts w:cstheme="minorHAnsi"/>
          <w:u w:val="single"/>
        </w:rPr>
        <w:lastRenderedPageBreak/>
        <w:t>Interview with Lessig</w:t>
      </w:r>
    </w:p>
    <w:p w14:paraId="19A28189" w14:textId="09E80E24" w:rsidR="006C0032" w:rsidRDefault="006C0032" w:rsidP="008F086E">
      <w:pPr>
        <w:spacing w:after="0" w:line="240" w:lineRule="auto"/>
        <w:contextualSpacing/>
        <w:rPr>
          <w:rFonts w:cstheme="minorHAnsi"/>
        </w:rPr>
      </w:pPr>
    </w:p>
    <w:p w14:paraId="26734064" w14:textId="1666C150" w:rsidR="006C0032" w:rsidRDefault="006C0032" w:rsidP="008F086E">
      <w:pPr>
        <w:spacing w:after="0" w:line="240" w:lineRule="auto"/>
        <w:contextualSpacing/>
        <w:rPr>
          <w:rFonts w:cstheme="minorHAnsi"/>
        </w:rPr>
      </w:pPr>
      <w:r>
        <w:rPr>
          <w:rFonts w:cstheme="minorHAnsi"/>
        </w:rPr>
        <w:t>-set out theory:  after the Bob Woodward book came out and the 1/</w:t>
      </w:r>
      <w:r w:rsidR="00375981">
        <w:rPr>
          <w:rFonts w:cstheme="minorHAnsi"/>
        </w:rPr>
        <w:t>4</w:t>
      </w:r>
      <w:r>
        <w:rPr>
          <w:rFonts w:cstheme="minorHAnsi"/>
        </w:rPr>
        <w:t xml:space="preserve"> memo came out, Eastman released the second (6-page) memo and then did a media blitz, which included your podcast</w:t>
      </w:r>
      <w:r w:rsidR="00794B0E">
        <w:rPr>
          <w:rFonts w:cstheme="minorHAnsi"/>
        </w:rPr>
        <w:t>, to do damage control.</w:t>
      </w:r>
    </w:p>
    <w:p w14:paraId="0BDE25E0" w14:textId="6C7B8E25" w:rsidR="00EE3F8C" w:rsidRDefault="00EE3F8C" w:rsidP="008F086E">
      <w:pPr>
        <w:spacing w:after="0" w:line="240" w:lineRule="auto"/>
        <w:contextualSpacing/>
        <w:rPr>
          <w:rFonts w:cstheme="minorHAnsi"/>
        </w:rPr>
      </w:pPr>
    </w:p>
    <w:p w14:paraId="1E7A8965" w14:textId="77777777" w:rsidR="002F79DC" w:rsidRDefault="002F79DC" w:rsidP="002F79DC">
      <w:pPr>
        <w:spacing w:after="0" w:line="240" w:lineRule="auto"/>
      </w:pPr>
      <w:r>
        <w:t>Memo 1 (2 pages)</w:t>
      </w:r>
    </w:p>
    <w:p w14:paraId="5DF59D1D" w14:textId="77777777" w:rsidR="002F79DC" w:rsidRDefault="002F79DC" w:rsidP="002F79DC">
      <w:pPr>
        <w:spacing w:after="0" w:line="240" w:lineRule="auto"/>
      </w:pPr>
      <w:hyperlink r:id="rId12" w:history="1">
        <w:r w:rsidRPr="00806E3F">
          <w:rPr>
            <w:rStyle w:val="Hyperlink"/>
          </w:rPr>
          <w:t>https://s3.documentcloud.org/documents/21066248/eastman-memo.pdf</w:t>
        </w:r>
      </w:hyperlink>
    </w:p>
    <w:p w14:paraId="32994EEE" w14:textId="77777777" w:rsidR="002F79DC" w:rsidRDefault="002F79DC" w:rsidP="002F79DC">
      <w:pPr>
        <w:spacing w:after="0" w:line="240" w:lineRule="auto"/>
      </w:pPr>
    </w:p>
    <w:p w14:paraId="3E75E1CB" w14:textId="77777777" w:rsidR="002F79DC" w:rsidRDefault="002F79DC" w:rsidP="002F79DC">
      <w:pPr>
        <w:spacing w:after="0" w:line="240" w:lineRule="auto"/>
      </w:pPr>
      <w:r>
        <w:t>-says the Electoral Count Act, 3 U.S.C. § 15, is “likely unconstitutional”</w:t>
      </w:r>
    </w:p>
    <w:p w14:paraId="4B6400B6" w14:textId="77777777" w:rsidR="002F79DC" w:rsidRDefault="002F79DC" w:rsidP="002F79DC">
      <w:pPr>
        <w:spacing w:after="0" w:line="240" w:lineRule="auto"/>
      </w:pPr>
      <w:hyperlink r:id="rId13" w:history="1">
        <w:r w:rsidRPr="00806E3F">
          <w:rPr>
            <w:rStyle w:val="Hyperlink"/>
          </w:rPr>
          <w:t>https://www.law.cornell.edu/uscode/text/3/15</w:t>
        </w:r>
      </w:hyperlink>
    </w:p>
    <w:p w14:paraId="567C2965" w14:textId="77777777" w:rsidR="002F79DC" w:rsidRDefault="002F79DC" w:rsidP="002F79DC">
      <w:pPr>
        <w:spacing w:after="0" w:line="240" w:lineRule="auto"/>
      </w:pPr>
    </w:p>
    <w:p w14:paraId="744CFB61" w14:textId="77777777" w:rsidR="002F79DC" w:rsidRDefault="002F79DC" w:rsidP="002F79DC">
      <w:pPr>
        <w:spacing w:after="0" w:line="240" w:lineRule="auto"/>
      </w:pPr>
      <w:r>
        <w:t>-then says “so here’s what we propose”:  then sets out a six-step process for Pence to declare 7 states of electors invalid, throw them out, and just count up Trump as the winner 232-222 among the “valid” votes.  Concludes with paragraph 6</w:t>
      </w:r>
      <w:proofErr w:type="gramStart"/>
      <w:r>
        <w:t>:  “</w:t>
      </w:r>
      <w:proofErr w:type="gramEnd"/>
      <w:r>
        <w:t xml:space="preserve">The main thing here is that Pence should do this without asking for permission – either from a vote of the joint session or from the Court. Let the other side challenge his actions in court … We should take </w:t>
      </w:r>
      <w:proofErr w:type="gramStart"/>
      <w:r>
        <w:t>all of</w:t>
      </w:r>
      <w:proofErr w:type="gramEnd"/>
      <w:r>
        <w:t xml:space="preserve"> our actions with that in mind.”</w:t>
      </w:r>
    </w:p>
    <w:p w14:paraId="5B090EFC" w14:textId="65583DBA" w:rsidR="002F79DC" w:rsidRDefault="002F79DC" w:rsidP="008F086E">
      <w:pPr>
        <w:spacing w:after="0" w:line="240" w:lineRule="auto"/>
        <w:contextualSpacing/>
        <w:rPr>
          <w:rFonts w:cstheme="minorHAnsi"/>
        </w:rPr>
      </w:pPr>
    </w:p>
    <w:p w14:paraId="3F442117" w14:textId="77777777" w:rsidR="002F79DC" w:rsidRDefault="002F79DC" w:rsidP="002F79DC">
      <w:pPr>
        <w:spacing w:after="0" w:line="240" w:lineRule="auto"/>
      </w:pPr>
      <w:r>
        <w:t>So that looked like seditious conspiracy, and in damage control, Eastman released a longer, six-page memo which he said provided the full context</w:t>
      </w:r>
    </w:p>
    <w:p w14:paraId="33B658A1" w14:textId="77777777" w:rsidR="002F79DC" w:rsidRDefault="002F79DC" w:rsidP="002F79DC">
      <w:pPr>
        <w:spacing w:after="0" w:line="240" w:lineRule="auto"/>
      </w:pPr>
      <w:hyperlink r:id="rId14" w:history="1">
        <w:r w:rsidRPr="00806E3F">
          <w:rPr>
            <w:rStyle w:val="Hyperlink"/>
          </w:rPr>
          <w:t>http://cdn.cnn.com/cnn/2021/images/09/21/privileged.and.confidential.--.jan.3.memo.on.jan.6.scenario.pdf</w:t>
        </w:r>
      </w:hyperlink>
    </w:p>
    <w:p w14:paraId="7572FA31" w14:textId="77777777" w:rsidR="002F79DC" w:rsidRDefault="002F79DC" w:rsidP="002F79DC">
      <w:pPr>
        <w:spacing w:after="0" w:line="240" w:lineRule="auto"/>
      </w:pPr>
    </w:p>
    <w:p w14:paraId="56F5249B" w14:textId="77777777" w:rsidR="002F79DC" w:rsidRDefault="002F79DC" w:rsidP="002F79DC">
      <w:pPr>
        <w:spacing w:after="0" w:line="240" w:lineRule="auto"/>
      </w:pPr>
      <w:r>
        <w:t xml:space="preserve">-that memo begins with a longer recitation of </w:t>
      </w:r>
      <w:proofErr w:type="gramStart"/>
      <w:r>
        <w:t>bullshit</w:t>
      </w:r>
      <w:proofErr w:type="gramEnd"/>
      <w:r>
        <w:t xml:space="preserve"> about supposed election fraud, including the outright false claim that 7 states submitted alternate slates of electors.  They did not.  Insurrectionists met in the parking lot and faked certificates; we’ve talked about that on the show.</w:t>
      </w:r>
    </w:p>
    <w:p w14:paraId="158A436D" w14:textId="77777777" w:rsidR="002F79DC" w:rsidRDefault="002F79DC" w:rsidP="002F79DC">
      <w:pPr>
        <w:spacing w:after="0" w:line="240" w:lineRule="auto"/>
      </w:pPr>
    </w:p>
    <w:p w14:paraId="74495C66" w14:textId="77777777" w:rsidR="002F79DC" w:rsidRDefault="002F79DC" w:rsidP="002F79DC">
      <w:pPr>
        <w:spacing w:after="0" w:line="240" w:lineRule="auto"/>
      </w:pPr>
      <w:r>
        <w:t>-then it repeats the ‘ECA is unconstitutional” argument</w:t>
      </w:r>
    </w:p>
    <w:p w14:paraId="3D6AB0E9" w14:textId="77777777" w:rsidR="002F79DC" w:rsidRDefault="002F79DC" w:rsidP="002F79DC">
      <w:pPr>
        <w:spacing w:after="0" w:line="240" w:lineRule="auto"/>
      </w:pPr>
    </w:p>
    <w:p w14:paraId="4111BE39" w14:textId="77777777" w:rsidR="002F79DC" w:rsidRDefault="002F79DC" w:rsidP="002F79DC">
      <w:pPr>
        <w:spacing w:after="0" w:line="240" w:lineRule="auto"/>
      </w:pPr>
      <w:r>
        <w:t xml:space="preserve">-then in place of the “so here’s what we propose,” it has three pages entitled “War Gaming the Alternatives” </w:t>
      </w:r>
    </w:p>
    <w:p w14:paraId="60BB79E8" w14:textId="77777777" w:rsidR="002F79DC" w:rsidRDefault="002F79DC" w:rsidP="002F79DC">
      <w:pPr>
        <w:spacing w:after="0" w:line="240" w:lineRule="auto"/>
      </w:pPr>
    </w:p>
    <w:p w14:paraId="13409406" w14:textId="77777777" w:rsidR="002F79DC" w:rsidRDefault="002F79DC" w:rsidP="002F79DC">
      <w:pPr>
        <w:spacing w:after="0" w:line="240" w:lineRule="auto"/>
      </w:pPr>
      <w:r>
        <w:t>-includes the “just declare ‘</w:t>
      </w:r>
      <w:proofErr w:type="spellStart"/>
      <w:r>
        <w:t>em</w:t>
      </w:r>
      <w:proofErr w:type="spellEnd"/>
      <w:r>
        <w:t>”</w:t>
      </w:r>
    </w:p>
    <w:p w14:paraId="2F7B5C62" w14:textId="77777777" w:rsidR="002F79DC" w:rsidRDefault="002F79DC" w:rsidP="002F79DC">
      <w:pPr>
        <w:spacing w:after="0" w:line="240" w:lineRule="auto"/>
      </w:pPr>
      <w:r>
        <w:t>-also includes “send it to the house”</w:t>
      </w:r>
    </w:p>
    <w:p w14:paraId="2A93E9E7" w14:textId="77777777" w:rsidR="002F79DC" w:rsidRDefault="002F79DC" w:rsidP="002F79DC">
      <w:pPr>
        <w:spacing w:after="0" w:line="240" w:lineRule="auto"/>
      </w:pPr>
      <w:r>
        <w:t>-and “well, maybe we just delay for a while and see what the states do, and maybe they’ll throw out the electors if they find enough evidence of fraud”</w:t>
      </w:r>
    </w:p>
    <w:p w14:paraId="078115A4" w14:textId="77777777" w:rsidR="002F79DC" w:rsidRDefault="002F79DC" w:rsidP="002F79DC">
      <w:pPr>
        <w:spacing w:after="0" w:line="240" w:lineRule="auto"/>
      </w:pPr>
    </w:p>
    <w:p w14:paraId="7E27FC6E" w14:textId="5164BE4B" w:rsidR="002F79DC" w:rsidRDefault="002F79DC" w:rsidP="002F79DC">
      <w:pPr>
        <w:spacing w:after="0" w:line="240" w:lineRule="auto"/>
      </w:pPr>
      <w:r>
        <w:t>CRUCIAL LIE:  Eastman went on our buddy Lawrence Lessig’s “Another Way” podcast on Sep. 27</w:t>
      </w:r>
      <w:r>
        <w:t>, 2021</w:t>
      </w:r>
      <w:r>
        <w:t xml:space="preserve"> (and a bunch of other shows and said, publicly, that the memo needed context.  “I’m just the lawyer, and I wanted to run through all the other possibilities, no matter how remote, and – and this is the crucial part – when he talked to Pence, he said ‘obviously you shouldn’t do this one.’”</w:t>
      </w:r>
    </w:p>
    <w:p w14:paraId="0544E64F" w14:textId="77777777" w:rsidR="002F79DC" w:rsidRDefault="002F79DC" w:rsidP="008F086E">
      <w:pPr>
        <w:spacing w:after="0" w:line="240" w:lineRule="auto"/>
        <w:contextualSpacing/>
        <w:rPr>
          <w:rFonts w:cstheme="minorHAnsi"/>
        </w:rPr>
      </w:pPr>
    </w:p>
    <w:p w14:paraId="55DEEE3E" w14:textId="675A6281" w:rsidR="006C0032" w:rsidRDefault="006C0032" w:rsidP="008F086E">
      <w:pPr>
        <w:spacing w:after="0" w:line="240" w:lineRule="auto"/>
        <w:contextualSpacing/>
        <w:rPr>
          <w:rFonts w:cstheme="minorHAnsi"/>
        </w:rPr>
      </w:pPr>
      <w:r>
        <w:rPr>
          <w:rFonts w:cstheme="minorHAnsi"/>
        </w:rPr>
        <w:t xml:space="preserve">Everywhere </w:t>
      </w:r>
      <w:r w:rsidR="00794B0E">
        <w:rPr>
          <w:rFonts w:cstheme="minorHAnsi"/>
        </w:rPr>
        <w:t xml:space="preserve">(including to you) </w:t>
      </w:r>
      <w:r>
        <w:rPr>
          <w:rFonts w:cstheme="minorHAnsi"/>
        </w:rPr>
        <w:t xml:space="preserve">he said the same thing:  Hey, it’s my job as a lawyer to </w:t>
      </w:r>
      <w:r w:rsidR="00794B0E">
        <w:rPr>
          <w:rFonts w:cstheme="minorHAnsi"/>
        </w:rPr>
        <w:t xml:space="preserve">walk through everything, no matter how remote, and the memo even says “wargaming” – it has 9 scenarios in it!  What you didn’t see, what you couldn’t know, was that I told my client </w:t>
      </w:r>
      <w:proofErr w:type="gramStart"/>
      <w:r w:rsidR="00794B0E">
        <w:rPr>
          <w:rFonts w:cstheme="minorHAnsi"/>
        </w:rPr>
        <w:t>“hey</w:t>
      </w:r>
      <w:proofErr w:type="gramEnd"/>
      <w:r w:rsidR="00794B0E">
        <w:rPr>
          <w:rFonts w:cstheme="minorHAnsi"/>
        </w:rPr>
        <w:t xml:space="preserve">, the Pence deciding electoral votes invalid on his own, that was a super terrible argument, and – </w:t>
      </w:r>
      <w:r w:rsidR="00794B0E">
        <w:rPr>
          <w:rFonts w:cstheme="minorHAnsi"/>
          <w:b/>
          <w:bCs/>
        </w:rPr>
        <w:t>his words</w:t>
      </w:r>
      <w:r w:rsidR="00794B0E">
        <w:rPr>
          <w:rFonts w:cstheme="minorHAnsi"/>
        </w:rPr>
        <w:t xml:space="preserve"> – “it would be foolish to pursue it.”</w:t>
      </w:r>
    </w:p>
    <w:p w14:paraId="45B44B57" w14:textId="77777777" w:rsidR="00E86E93" w:rsidRDefault="00E86E93" w:rsidP="00E86E93">
      <w:pPr>
        <w:spacing w:after="0" w:line="240" w:lineRule="auto"/>
      </w:pPr>
    </w:p>
    <w:p w14:paraId="387132E0" w14:textId="3930610C" w:rsidR="00E86E93" w:rsidRDefault="00E86E93" w:rsidP="00E86E93">
      <w:pPr>
        <w:spacing w:after="0" w:line="240" w:lineRule="auto"/>
      </w:pPr>
      <w:r>
        <w:lastRenderedPageBreak/>
        <w:t xml:space="preserve">On your show, he says that at the </w:t>
      </w:r>
      <w:r>
        <w:t>1:15:20 – for 40 seconds – this is the lie.</w:t>
      </w:r>
    </w:p>
    <w:p w14:paraId="69B998E2" w14:textId="77777777" w:rsidR="00E86E93" w:rsidRDefault="00E86E93" w:rsidP="00E86E93">
      <w:pPr>
        <w:spacing w:after="0" w:line="240" w:lineRule="auto"/>
        <w:rPr>
          <w:rFonts w:cstheme="minorHAnsi"/>
        </w:rPr>
      </w:pPr>
    </w:p>
    <w:p w14:paraId="4F36C055" w14:textId="11D17209" w:rsidR="00794B0E" w:rsidRDefault="00794B0E" w:rsidP="008F086E">
      <w:pPr>
        <w:spacing w:after="0" w:line="240" w:lineRule="auto"/>
        <w:contextualSpacing/>
        <w:rPr>
          <w:rFonts w:cstheme="minorHAnsi"/>
        </w:rPr>
      </w:pPr>
      <w:r>
        <w:rPr>
          <w:rFonts w:cstheme="minorHAnsi"/>
        </w:rPr>
        <w:t xml:space="preserve">On that basis, I thought there’s no chance we were ever going to hold Trump accountable for 1/6; Eastman, would say that he thought it was a good but remote argument, he tried to talk Trump out of it, but Trump sincerely believed it, and that would save Trump from being indicted because a prosecutor would look at it and say, “yeah, I can’t prove intent, I can’t prove that Trump ‘corruptly’ interfered with an official proceeding – that’s what you need for 18 USC 1512(c), or that he used dishonest means – that’s what you need for the 18 USC 371 conspiracy,” and </w:t>
      </w:r>
      <w:r w:rsidR="00EE3F8C">
        <w:rPr>
          <w:rFonts w:cstheme="minorHAnsi"/>
        </w:rPr>
        <w:t>you know, Trump would just get away with it.</w:t>
      </w:r>
    </w:p>
    <w:p w14:paraId="2B108B34" w14:textId="34B91A1F" w:rsidR="00EE3F8C" w:rsidRDefault="00EE3F8C" w:rsidP="008F086E">
      <w:pPr>
        <w:spacing w:after="0" w:line="240" w:lineRule="auto"/>
        <w:contextualSpacing/>
        <w:rPr>
          <w:rFonts w:cstheme="minorHAnsi"/>
        </w:rPr>
      </w:pPr>
    </w:p>
    <w:p w14:paraId="3C2BE736" w14:textId="4D089F77" w:rsidR="00EE3F8C" w:rsidRDefault="00EE3F8C" w:rsidP="008F086E">
      <w:pPr>
        <w:spacing w:after="0" w:line="240" w:lineRule="auto"/>
        <w:contextualSpacing/>
        <w:rPr>
          <w:rFonts w:cstheme="minorHAnsi"/>
        </w:rPr>
      </w:pPr>
      <w:r>
        <w:rPr>
          <w:rFonts w:cstheme="minorHAnsi"/>
        </w:rPr>
        <w:t>That changed last week when I emailed you and we learned that Pence’s former chief counsel Greg Jacob is cooperating with the 1/6 Committee, and he tells a very different story, and he has the documents to back it up, so I want us to evaluate what we know, what we don’t know, what we would need to find out in order to be confident that we can hold Trump accountable.</w:t>
      </w:r>
    </w:p>
    <w:p w14:paraId="14D26AAA" w14:textId="6752B29A" w:rsidR="00EE3F8C" w:rsidRDefault="00EE3F8C" w:rsidP="008F086E">
      <w:pPr>
        <w:spacing w:after="0" w:line="240" w:lineRule="auto"/>
        <w:contextualSpacing/>
        <w:rPr>
          <w:rFonts w:cstheme="minorHAnsi"/>
        </w:rPr>
      </w:pPr>
    </w:p>
    <w:p w14:paraId="6A9ABCA6" w14:textId="76BED803" w:rsidR="00EE3F8C" w:rsidRDefault="00EE3F8C" w:rsidP="008F086E">
      <w:pPr>
        <w:spacing w:after="0" w:line="240" w:lineRule="auto"/>
        <w:contextualSpacing/>
        <w:rPr>
          <w:rFonts w:cstheme="minorHAnsi"/>
        </w:rPr>
      </w:pPr>
      <w:r>
        <w:rPr>
          <w:rFonts w:cstheme="minorHAnsi"/>
        </w:rPr>
        <w:t>THRESHOLD QUESTIONS</w:t>
      </w:r>
    </w:p>
    <w:p w14:paraId="1271EF7E" w14:textId="37FD66C0" w:rsidR="00EE3F8C" w:rsidRDefault="00EE3F8C" w:rsidP="008F086E">
      <w:pPr>
        <w:spacing w:after="0" w:line="240" w:lineRule="auto"/>
        <w:contextualSpacing/>
        <w:rPr>
          <w:rFonts w:cstheme="minorHAnsi"/>
        </w:rPr>
      </w:pPr>
    </w:p>
    <w:p w14:paraId="49D93B66" w14:textId="5F6E6966" w:rsidR="00EE3F8C" w:rsidRDefault="00EE3F8C" w:rsidP="00EE3F8C">
      <w:pPr>
        <w:pStyle w:val="ListParagraph"/>
        <w:numPr>
          <w:ilvl w:val="0"/>
          <w:numId w:val="29"/>
        </w:numPr>
        <w:spacing w:after="0" w:line="240" w:lineRule="auto"/>
      </w:pPr>
      <w:r>
        <w:rPr>
          <w:rFonts w:cstheme="minorHAnsi"/>
        </w:rPr>
        <w:t xml:space="preserve">Waiver – 4:57 on your show – Eastman </w:t>
      </w:r>
      <w:proofErr w:type="gramStart"/>
      <w:r>
        <w:rPr>
          <w:rFonts w:cstheme="minorHAnsi"/>
        </w:rPr>
        <w:t>says</w:t>
      </w:r>
      <w:proofErr w:type="gramEnd"/>
      <w:r>
        <w:rPr>
          <w:rFonts w:cstheme="minorHAnsi"/>
        </w:rPr>
        <w:t xml:space="preserve"> “</w:t>
      </w:r>
      <w:r w:rsidR="00794B0E">
        <w:t xml:space="preserve">I’ve done this show in consultation with the </w:t>
      </w:r>
      <w:r>
        <w:t xml:space="preserve">former </w:t>
      </w:r>
      <w:r w:rsidR="00794B0E">
        <w:t>President of the United States as my client.</w:t>
      </w:r>
      <w:r>
        <w:t>”  - this was clear? Were there any restrictions beforehand?</w:t>
      </w:r>
    </w:p>
    <w:p w14:paraId="29CE69D7" w14:textId="20E5299A" w:rsidR="002F79DC" w:rsidRDefault="002F79DC"/>
    <w:p w14:paraId="3F18C4F1" w14:textId="46197F76" w:rsidR="00944EA6" w:rsidRDefault="00944EA6" w:rsidP="0079124E">
      <w:pPr>
        <w:spacing w:after="0" w:line="240" w:lineRule="auto"/>
      </w:pPr>
      <w:hyperlink r:id="rId15" w:history="1">
        <w:r w:rsidRPr="003B596D">
          <w:rPr>
            <w:rStyle w:val="Hyperlink"/>
          </w:rPr>
          <w:t>https://openargs.com/wp-content/uploads/185eastmanreply.pdf</w:t>
        </w:r>
      </w:hyperlink>
    </w:p>
    <w:p w14:paraId="280ABC58" w14:textId="68061319" w:rsidR="00944EA6" w:rsidRDefault="00944EA6" w:rsidP="0079124E">
      <w:pPr>
        <w:spacing w:after="0" w:line="240" w:lineRule="auto"/>
      </w:pPr>
      <w:r>
        <w:t>In his reply brief in support of exculpatory evidence (?), Eastman says:</w:t>
      </w:r>
    </w:p>
    <w:p w14:paraId="4C179FB1" w14:textId="247BF12F" w:rsidR="00944EA6" w:rsidRDefault="00944EA6" w:rsidP="0079124E">
      <w:pPr>
        <w:spacing w:after="0" w:line="240" w:lineRule="auto"/>
      </w:pPr>
    </w:p>
    <w:p w14:paraId="41E066D3" w14:textId="7CB72CDF" w:rsidR="00944EA6" w:rsidRDefault="00944EA6" w:rsidP="0079124E">
      <w:pPr>
        <w:spacing w:after="0" w:line="240" w:lineRule="auto"/>
      </w:pPr>
      <w:r>
        <w:t xml:space="preserve">The first—the “talk about these things” statement made during a podcast with Harvard Law Professor Lawrence Lessig—quite explicitly referenced the constitutional authority of the Vice President under Article II and the 12th Amendment that was discussed in the </w:t>
      </w:r>
      <w:proofErr w:type="gramStart"/>
      <w:r>
        <w:t>scenarios</w:t>
      </w:r>
      <w:proofErr w:type="gramEnd"/>
      <w:r>
        <w:t xml:space="preserve"> memos, not election litigation or electoral college disputes more broadly.</w:t>
      </w:r>
    </w:p>
    <w:p w14:paraId="27B5C47D" w14:textId="77777777" w:rsidR="00944EA6" w:rsidRDefault="00944EA6" w:rsidP="0079124E">
      <w:pPr>
        <w:spacing w:after="0" w:line="240" w:lineRule="auto"/>
      </w:pPr>
    </w:p>
    <w:p w14:paraId="09DD4011" w14:textId="47DF6E9D" w:rsidR="00EE3F8C" w:rsidRDefault="00EE3F8C" w:rsidP="00EE3F8C">
      <w:pPr>
        <w:pStyle w:val="ListParagraph"/>
        <w:numPr>
          <w:ilvl w:val="0"/>
          <w:numId w:val="29"/>
        </w:numPr>
        <w:spacing w:after="0" w:line="240" w:lineRule="auto"/>
      </w:pPr>
      <w:r>
        <w:t>Are you a material witness?</w:t>
      </w:r>
      <w:r w:rsidR="00944EA6">
        <w:t xml:space="preserve"> – is there anything else he said to you that didn’t make it on the show?</w:t>
      </w:r>
    </w:p>
    <w:p w14:paraId="65BADA93" w14:textId="77777777" w:rsidR="002F79DC" w:rsidRDefault="002F79DC"/>
    <w:p w14:paraId="618AB4E3" w14:textId="77777777" w:rsidR="002F79DC" w:rsidRDefault="002F79DC">
      <w:r>
        <w:br w:type="page"/>
      </w:r>
    </w:p>
    <w:p w14:paraId="37DFD82B" w14:textId="1279B112" w:rsidR="0079124E" w:rsidRDefault="00944EA6">
      <w:r>
        <w:lastRenderedPageBreak/>
        <w:t xml:space="preserve">GOING BACK TO THE MERITS – WE </w:t>
      </w:r>
      <w:r w:rsidR="0079124E">
        <w:t xml:space="preserve">THEN </w:t>
      </w:r>
      <w:r>
        <w:t>L</w:t>
      </w:r>
      <w:r w:rsidR="0079124E">
        <w:t>EARNED 2 things from Greg Jacob</w:t>
      </w:r>
    </w:p>
    <w:p w14:paraId="1BF8621B" w14:textId="5FD9C85B" w:rsidR="0079124E" w:rsidRDefault="0079124E" w:rsidP="0079124E">
      <w:pPr>
        <w:pStyle w:val="ListParagraph"/>
        <w:numPr>
          <w:ilvl w:val="0"/>
          <w:numId w:val="37"/>
        </w:numPr>
      </w:pPr>
      <w:r>
        <w:t>Eastman was pushing the “just declare the electoral votes invalid – just throw them out” HARD, up until 1/5 – and it’s only when he realized that he wasn’t going to persuade Jacob or Pence on “throw them out” that he engaged in what Jacob calls “the pivot” to “well, okay, just delay for 10 days.”</w:t>
      </w:r>
    </w:p>
    <w:p w14:paraId="40E8287F" w14:textId="67CD7B7D" w:rsidR="0079124E" w:rsidRDefault="0079124E" w:rsidP="0079124E">
      <w:pPr>
        <w:pStyle w:val="ListParagraph"/>
        <w:numPr>
          <w:ilvl w:val="0"/>
          <w:numId w:val="37"/>
        </w:numPr>
      </w:pPr>
      <w:r>
        <w:t>Jacob spent a day in “</w:t>
      </w:r>
      <w:proofErr w:type="spellStart"/>
      <w:r>
        <w:t>socratic</w:t>
      </w:r>
      <w:proofErr w:type="spellEnd"/>
      <w:r>
        <w:t xml:space="preserve"> dialogue” with Eastman, getting him to admit that his arguments lacked serious legal merit, and you can see that in Eastman’s post-insurrection emails – what we call the smoking gun, which is Exhibit N, “hey, now that we’ve all broken the law, let’s break it a little bit more.”</w:t>
      </w:r>
    </w:p>
    <w:p w14:paraId="44D9440B" w14:textId="06162E3C" w:rsidR="00EE3F8C" w:rsidRDefault="00EE3F8C" w:rsidP="00EE3F8C">
      <w:pPr>
        <w:spacing w:after="0" w:line="240" w:lineRule="auto"/>
      </w:pPr>
      <w:r>
        <w:t>EASTMAN QUESTIONS</w:t>
      </w:r>
    </w:p>
    <w:p w14:paraId="2CB04879" w14:textId="68BA0D99" w:rsidR="00EE3F8C" w:rsidRDefault="00EE3F8C" w:rsidP="00EE3F8C">
      <w:pPr>
        <w:spacing w:after="0" w:line="240" w:lineRule="auto"/>
      </w:pPr>
    </w:p>
    <w:p w14:paraId="44A89AF2" w14:textId="1164A82C" w:rsidR="00EE3F8C" w:rsidRDefault="00EE3F8C" w:rsidP="00EE3F8C">
      <w:pPr>
        <w:spacing w:after="0" w:line="240" w:lineRule="auto"/>
      </w:pPr>
      <w:r>
        <w:t>-set out scenario:  Eastman lied to you, lied to all of us</w:t>
      </w:r>
    </w:p>
    <w:p w14:paraId="58CDC2E1" w14:textId="5D946C8F" w:rsidR="00EE3F8C" w:rsidRDefault="00EE3F8C" w:rsidP="00EE3F8C">
      <w:pPr>
        <w:spacing w:after="0" w:line="240" w:lineRule="auto"/>
      </w:pPr>
    </w:p>
    <w:p w14:paraId="316C7464" w14:textId="2858C2DE" w:rsidR="00E86E93" w:rsidRDefault="00E86E93" w:rsidP="00375981">
      <w:pPr>
        <w:pStyle w:val="ListParagraph"/>
        <w:numPr>
          <w:ilvl w:val="0"/>
          <w:numId w:val="34"/>
        </w:numPr>
        <w:spacing w:after="0" w:line="240" w:lineRule="auto"/>
      </w:pPr>
      <w:r>
        <w:t>Did you think he might be lying to you</w:t>
      </w:r>
      <w:r w:rsidR="00E4170E">
        <w:t xml:space="preserve"> at the time</w:t>
      </w:r>
      <w:r>
        <w:t>?</w:t>
      </w:r>
    </w:p>
    <w:p w14:paraId="2426C0BD" w14:textId="2714F335" w:rsidR="00375981" w:rsidRDefault="00EE3F8C" w:rsidP="00375981">
      <w:pPr>
        <w:pStyle w:val="ListParagraph"/>
        <w:numPr>
          <w:ilvl w:val="0"/>
          <w:numId w:val="34"/>
        </w:numPr>
        <w:spacing w:after="0" w:line="240" w:lineRule="auto"/>
      </w:pPr>
      <w:r>
        <w:t xml:space="preserve">How do you evaluate </w:t>
      </w:r>
      <w:r w:rsidR="00E4170E">
        <w:t>the argument we have now in terms of holding Trump accountable for 1/6</w:t>
      </w:r>
      <w:r>
        <w:t>?</w:t>
      </w:r>
    </w:p>
    <w:p w14:paraId="6CDC4261" w14:textId="48B912B1" w:rsidR="00375981" w:rsidRDefault="00375981" w:rsidP="00375981">
      <w:pPr>
        <w:pStyle w:val="ListParagraph"/>
        <w:numPr>
          <w:ilvl w:val="0"/>
          <w:numId w:val="34"/>
        </w:numPr>
        <w:spacing w:after="0" w:line="240" w:lineRule="auto"/>
      </w:pPr>
      <w:r>
        <w:t>What else do we need?</w:t>
      </w:r>
    </w:p>
    <w:p w14:paraId="273C6370" w14:textId="09EF9402" w:rsidR="00375981" w:rsidRDefault="00EE3F8C" w:rsidP="00375981">
      <w:pPr>
        <w:pStyle w:val="ListParagraph"/>
        <w:numPr>
          <w:ilvl w:val="0"/>
          <w:numId w:val="34"/>
        </w:numPr>
        <w:spacing w:after="0" w:line="240" w:lineRule="auto"/>
      </w:pPr>
      <w:r>
        <w:t>How do you respond to Eastman throwing you under the bus?</w:t>
      </w:r>
      <w:r w:rsidR="00E4170E">
        <w:t xml:space="preserve"> – this is the same as Lessig trying to get faithless electors</w:t>
      </w:r>
    </w:p>
    <w:p w14:paraId="470DC7E0" w14:textId="06DE1A8A" w:rsidR="00944EA6" w:rsidRDefault="00944EA6" w:rsidP="00944EA6">
      <w:pPr>
        <w:spacing w:after="0" w:line="240" w:lineRule="auto"/>
      </w:pPr>
    </w:p>
    <w:p w14:paraId="11ACCD3E" w14:textId="0BD63562" w:rsidR="00944EA6" w:rsidRDefault="00944EA6" w:rsidP="00944EA6">
      <w:pPr>
        <w:spacing w:after="0" w:line="240" w:lineRule="auto"/>
      </w:pPr>
      <w:r>
        <w:t>p.20:</w:t>
      </w:r>
    </w:p>
    <w:p w14:paraId="0C19F5E0" w14:textId="0DDF6371" w:rsidR="00944EA6" w:rsidRDefault="00944EA6" w:rsidP="00944EA6">
      <w:pPr>
        <w:spacing w:after="0" w:line="240" w:lineRule="auto"/>
      </w:pPr>
      <w:r>
        <w:t>[E]</w:t>
      </w:r>
      <w:proofErr w:type="spellStart"/>
      <w:r>
        <w:t>ven</w:t>
      </w:r>
      <w:proofErr w:type="spellEnd"/>
      <w:r>
        <w:t xml:space="preserve"> if Mr. Jacob’s characterizations are assumed arguendo, they do not create a criminal issue when the advice was grounded on a good faith interpretation of the Constitution. (In contrast, the effort undertaken by Harvard Law Professors Tribe and Lessig in 2016 to encourage Trump electors to not vote for Trump was more problematic, to the extent the effort encouraged conduct that would have been contrary to state laws against faithless electors that exist in 33 states—one of which was upheld by the Supreme Court in </w:t>
      </w:r>
      <w:proofErr w:type="spellStart"/>
      <w:r>
        <w:t>Chiafalo</w:t>
      </w:r>
      <w:proofErr w:type="spellEnd"/>
      <w:r>
        <w:t xml:space="preserve"> v. Washington, 140 S. Ct. 2316 (2020). See Kyle Cheney, Lessig: 20 Trump electors could flip, Politico (Dec. 13, 2016) (describing efforts by Lessig’s “anti-Trump group, ‘Electors Trust,’” to provide pro bono legal counsel to Trump electors “considering ditching Trump”); Jamie D. Halper, Law School Professor Says 20 Republican Electors May Vote Against Trump, The Harvard Crimson (Dec. 18, 2016) (describing Lessig’s effort but also a letter co-signed by Harvard Law Professor Lawrence Tribe encouraging electors not to vote for Trump); 12 Daniel </w:t>
      </w:r>
      <w:proofErr w:type="spellStart"/>
      <w:r>
        <w:t>Brezenoff</w:t>
      </w:r>
      <w:proofErr w:type="spellEnd"/>
      <w:r>
        <w:t>, et al. (including Professor Tribe), Letter to Electors (Dec. 14, 2016) (encouraging electors to vote against President-elect Trump because “extraordinary circumstances call for extraordinary measures”).</w:t>
      </w:r>
    </w:p>
    <w:p w14:paraId="46E1F983" w14:textId="77777777" w:rsidR="00944EA6" w:rsidRDefault="00944EA6" w:rsidP="00944EA6">
      <w:pPr>
        <w:spacing w:after="0" w:line="240" w:lineRule="auto"/>
      </w:pPr>
    </w:p>
    <w:p w14:paraId="3D5CA53A" w14:textId="1776504F" w:rsidR="00944EA6" w:rsidRDefault="00EE3F8C" w:rsidP="00944EA6">
      <w:pPr>
        <w:pStyle w:val="ListParagraph"/>
        <w:numPr>
          <w:ilvl w:val="0"/>
          <w:numId w:val="34"/>
        </w:numPr>
        <w:spacing w:after="0" w:line="240" w:lineRule="auto"/>
      </w:pPr>
      <w:r>
        <w:t>Jacob</w:t>
      </w:r>
      <w:r w:rsidR="00375981">
        <w:t>’s argument from his emails seems to be that the “pivot”</w:t>
      </w:r>
      <w:r w:rsidR="00E86E93">
        <w:t xml:space="preserve"> is the same arg</w:t>
      </w:r>
      <w:r w:rsidR="0079124E">
        <w:t>u</w:t>
      </w:r>
      <w:r w:rsidR="00E86E93">
        <w:t>ment</w:t>
      </w:r>
      <w:r w:rsidR="00E4170E">
        <w:t xml:space="preserve"> as “just throw them out” – both require Pence to make a unilateral decision.  How do you evaluate that?  Is there a way to parse this out as a “lesser” option</w:t>
      </w:r>
      <w:r w:rsidR="00944EA6">
        <w:t>?</w:t>
      </w:r>
    </w:p>
    <w:p w14:paraId="5E8B760C" w14:textId="09A3407F" w:rsidR="00E4170E" w:rsidRDefault="00E4170E" w:rsidP="00944EA6">
      <w:pPr>
        <w:pStyle w:val="ListParagraph"/>
        <w:numPr>
          <w:ilvl w:val="0"/>
          <w:numId w:val="34"/>
        </w:numPr>
        <w:spacing w:after="0" w:line="240" w:lineRule="auto"/>
      </w:pPr>
      <w:r>
        <w:t>Jacob’s depo and supporting emails make it clear that Eastman said it was a “lesser” option in terms of public opinion, not in terms of it being more likely legal</w:t>
      </w:r>
      <w:r w:rsidR="00944EA6">
        <w:t xml:space="preserve"> – how do you evaluate that argument?</w:t>
      </w:r>
    </w:p>
    <w:p w14:paraId="56EE0607" w14:textId="77777777" w:rsidR="00944EA6" w:rsidRDefault="00944EA6" w:rsidP="00944EA6">
      <w:pPr>
        <w:pStyle w:val="ListParagraph"/>
        <w:numPr>
          <w:ilvl w:val="0"/>
          <w:numId w:val="34"/>
        </w:numPr>
        <w:spacing w:after="0" w:line="240" w:lineRule="auto"/>
      </w:pPr>
    </w:p>
    <w:p w14:paraId="188E91C3" w14:textId="77777777" w:rsidR="00E4170E" w:rsidRDefault="00E4170E" w:rsidP="00944EA6">
      <w:pPr>
        <w:pStyle w:val="ListParagraph"/>
        <w:numPr>
          <w:ilvl w:val="0"/>
          <w:numId w:val="34"/>
        </w:numPr>
        <w:spacing w:after="0" w:line="240" w:lineRule="auto"/>
      </w:pPr>
    </w:p>
    <w:p w14:paraId="1C69DC21" w14:textId="0AB509A4" w:rsidR="00375981" w:rsidRDefault="00375981" w:rsidP="00375981">
      <w:pPr>
        <w:spacing w:after="0" w:line="240" w:lineRule="auto"/>
      </w:pPr>
    </w:p>
    <w:p w14:paraId="611DDE25" w14:textId="77777777" w:rsidR="00794B0E" w:rsidRDefault="00794B0E" w:rsidP="008F086E">
      <w:pPr>
        <w:spacing w:after="0" w:line="240" w:lineRule="auto"/>
        <w:contextualSpacing/>
        <w:rPr>
          <w:rFonts w:cstheme="minorHAnsi"/>
        </w:rPr>
      </w:pPr>
    </w:p>
    <w:p w14:paraId="3136845F" w14:textId="77777777" w:rsidR="006C0032" w:rsidRDefault="006C0032" w:rsidP="008F086E">
      <w:pPr>
        <w:spacing w:after="0" w:line="240" w:lineRule="auto"/>
        <w:contextualSpacing/>
        <w:rPr>
          <w:rFonts w:cstheme="minorHAnsi"/>
        </w:rPr>
      </w:pPr>
    </w:p>
    <w:p w14:paraId="445F9D38" w14:textId="4C602EF7" w:rsidR="002516E6" w:rsidRPr="002516E6" w:rsidRDefault="002516E6" w:rsidP="008F086E">
      <w:pPr>
        <w:spacing w:after="0" w:line="240" w:lineRule="auto"/>
        <w:contextualSpacing/>
        <w:rPr>
          <w:rFonts w:cstheme="minorHAnsi"/>
          <w:u w:val="single"/>
        </w:rPr>
      </w:pPr>
      <w:r w:rsidRPr="002516E6">
        <w:rPr>
          <w:rFonts w:cstheme="minorHAnsi"/>
          <w:u w:val="single"/>
        </w:rPr>
        <w:lastRenderedPageBreak/>
        <w:t>Eastman backup materials</w:t>
      </w:r>
    </w:p>
    <w:p w14:paraId="03F51AD8" w14:textId="77777777" w:rsidR="002516E6" w:rsidRDefault="002516E6" w:rsidP="008F086E">
      <w:pPr>
        <w:spacing w:after="0" w:line="240" w:lineRule="auto"/>
        <w:contextualSpacing/>
        <w:rPr>
          <w:rFonts w:cstheme="minorHAnsi"/>
        </w:rPr>
      </w:pPr>
    </w:p>
    <w:p w14:paraId="360D5461" w14:textId="17C6E583" w:rsidR="000A4136" w:rsidRDefault="000A4136" w:rsidP="008F086E">
      <w:pPr>
        <w:spacing w:after="0" w:line="240" w:lineRule="auto"/>
        <w:contextualSpacing/>
        <w:rPr>
          <w:rFonts w:cstheme="minorHAnsi"/>
        </w:rPr>
      </w:pPr>
      <w:r>
        <w:rPr>
          <w:rFonts w:cstheme="minorHAnsi"/>
        </w:rPr>
        <w:t xml:space="preserve">He is also an unapologetic racist, who not only pushed birtherism regarding Obama – On August 12, 2020, he published an article in Newsweek that made birther arguments about </w:t>
      </w:r>
      <w:r>
        <w:rPr>
          <w:rFonts w:cstheme="minorHAnsi"/>
          <w:i/>
          <w:iCs/>
        </w:rPr>
        <w:t>Kamala Harris</w:t>
      </w:r>
      <w:r>
        <w:rPr>
          <w:rFonts w:cstheme="minorHAnsi"/>
        </w:rPr>
        <w:t xml:space="preserve">, who was born in </w:t>
      </w:r>
      <w:proofErr w:type="gramStart"/>
      <w:r>
        <w:rPr>
          <w:rFonts w:cstheme="minorHAnsi"/>
        </w:rPr>
        <w:t>fucking Oakland</w:t>
      </w:r>
      <w:proofErr w:type="gramEnd"/>
      <w:r>
        <w:rPr>
          <w:rFonts w:cstheme="minorHAnsi"/>
        </w:rPr>
        <w:t xml:space="preserve">.  Those arguments were transparently stupid.  If you’re asking, did Eastman weigh in on </w:t>
      </w:r>
      <w:r w:rsidR="0090340B">
        <w:rPr>
          <w:rFonts w:cstheme="minorHAnsi"/>
        </w:rPr>
        <w:t xml:space="preserve">Ted Cruz, </w:t>
      </w:r>
      <w:r>
        <w:rPr>
          <w:rFonts w:cstheme="minorHAnsi"/>
        </w:rPr>
        <w:t xml:space="preserve">John McCain, who was literally born in </w:t>
      </w:r>
      <w:r w:rsidR="0090340B">
        <w:rPr>
          <w:rFonts w:cstheme="minorHAnsi"/>
        </w:rPr>
        <w:t>Canada</w:t>
      </w:r>
      <w:r>
        <w:rPr>
          <w:rFonts w:cstheme="minorHAnsi"/>
        </w:rPr>
        <w:t>?</w:t>
      </w:r>
    </w:p>
    <w:p w14:paraId="049A3E50" w14:textId="2C5532DE" w:rsidR="0090340B" w:rsidRDefault="0090340B" w:rsidP="008F086E">
      <w:pPr>
        <w:spacing w:after="0" w:line="240" w:lineRule="auto"/>
        <w:contextualSpacing/>
        <w:rPr>
          <w:rFonts w:cstheme="minorHAnsi"/>
        </w:rPr>
      </w:pPr>
    </w:p>
    <w:p w14:paraId="5B8D4424" w14:textId="603027F8" w:rsidR="0090340B" w:rsidRDefault="0090340B" w:rsidP="008F086E">
      <w:pPr>
        <w:spacing w:after="0" w:line="240" w:lineRule="auto"/>
        <w:contextualSpacing/>
        <w:rPr>
          <w:rFonts w:cstheme="minorHAnsi"/>
        </w:rPr>
      </w:pPr>
      <w:r>
        <w:rPr>
          <w:rFonts w:cstheme="minorHAnsi"/>
        </w:rPr>
        <w:t>He did, in an article titled “Senator Ted Cruz is Eligible to be President” in the national Review</w:t>
      </w:r>
    </w:p>
    <w:p w14:paraId="2BE88AFD" w14:textId="368FABE6" w:rsidR="0090340B" w:rsidRDefault="005E1872" w:rsidP="008F086E">
      <w:pPr>
        <w:spacing w:after="0" w:line="240" w:lineRule="auto"/>
        <w:contextualSpacing/>
        <w:rPr>
          <w:rFonts w:cstheme="minorHAnsi"/>
        </w:rPr>
      </w:pPr>
      <w:hyperlink r:id="rId16" w:history="1">
        <w:r w:rsidR="0090340B" w:rsidRPr="00A22854">
          <w:rPr>
            <w:rStyle w:val="Hyperlink"/>
            <w:rFonts w:cstheme="minorHAnsi"/>
          </w:rPr>
          <w:t>https://www.nationalreview.com/2016/01/ted-cruz-natural-born-citizenship-eligibility-president/</w:t>
        </w:r>
      </w:hyperlink>
    </w:p>
    <w:p w14:paraId="1D4297F7" w14:textId="77777777" w:rsidR="0090340B" w:rsidRDefault="0090340B" w:rsidP="008F086E">
      <w:pPr>
        <w:spacing w:after="0" w:line="240" w:lineRule="auto"/>
        <w:contextualSpacing/>
        <w:rPr>
          <w:rFonts w:cstheme="minorHAnsi"/>
        </w:rPr>
      </w:pPr>
    </w:p>
    <w:p w14:paraId="1D58EA87" w14:textId="5FEA5E2E" w:rsidR="0090340B" w:rsidRDefault="0090340B" w:rsidP="008F086E">
      <w:pPr>
        <w:spacing w:after="0" w:line="240" w:lineRule="auto"/>
        <w:contextualSpacing/>
        <w:rPr>
          <w:rFonts w:cstheme="minorHAnsi"/>
        </w:rPr>
      </w:pPr>
      <w:r>
        <w:rPr>
          <w:rFonts w:cstheme="minorHAnsi"/>
        </w:rPr>
        <w:t>That bit of racism may have been an audition</w:t>
      </w:r>
    </w:p>
    <w:p w14:paraId="0F3784B2" w14:textId="730C4624" w:rsidR="0090340B" w:rsidRDefault="005E1872" w:rsidP="008F086E">
      <w:pPr>
        <w:spacing w:after="0" w:line="240" w:lineRule="auto"/>
        <w:contextualSpacing/>
        <w:rPr>
          <w:rFonts w:cstheme="minorHAnsi"/>
        </w:rPr>
      </w:pPr>
      <w:hyperlink r:id="rId17" w:history="1">
        <w:r w:rsidR="0090340B" w:rsidRPr="00A22854">
          <w:rPr>
            <w:rStyle w:val="Hyperlink"/>
            <w:rFonts w:cstheme="minorHAnsi"/>
          </w:rPr>
          <w:t>https://www.thedenverchannel.com/news/national/trump-tries-to-claim-kamala-harris-isnt-eligible-to-be-vp</w:t>
        </w:r>
      </w:hyperlink>
    </w:p>
    <w:p w14:paraId="79154FCB" w14:textId="25AEB92D" w:rsidR="0090340B" w:rsidRDefault="0090340B" w:rsidP="008F086E">
      <w:pPr>
        <w:spacing w:after="0" w:line="240" w:lineRule="auto"/>
        <w:contextualSpacing/>
        <w:rPr>
          <w:rFonts w:cstheme="minorHAnsi"/>
        </w:rPr>
      </w:pPr>
    </w:p>
    <w:p w14:paraId="1C146349" w14:textId="3A394341" w:rsidR="00C13DD2" w:rsidRDefault="00C13DD2" w:rsidP="00C13DD2">
      <w:pPr>
        <w:spacing w:after="0" w:line="240" w:lineRule="auto"/>
        <w:rPr>
          <w:rFonts w:cstheme="minorHAnsi"/>
        </w:rPr>
      </w:pPr>
      <w:r>
        <w:rPr>
          <w:rFonts w:cstheme="minorHAnsi"/>
        </w:rPr>
        <w:t xml:space="preserve">-1/6 Committee has now filed their opposition brief and </w:t>
      </w:r>
      <w:proofErr w:type="gramStart"/>
      <w:r>
        <w:rPr>
          <w:rFonts w:cstheme="minorHAnsi"/>
        </w:rPr>
        <w:t>it’s</w:t>
      </w:r>
      <w:proofErr w:type="gramEnd"/>
      <w:r>
        <w:rPr>
          <w:rFonts w:cstheme="minorHAnsi"/>
        </w:rPr>
        <w:t xml:space="preserve"> SO MUCH BETTER THAN anyone could have expected</w:t>
      </w:r>
    </w:p>
    <w:p w14:paraId="41D5F3B3" w14:textId="15DD82D0" w:rsidR="00C13DD2" w:rsidRDefault="005E1872" w:rsidP="00C13DD2">
      <w:pPr>
        <w:spacing w:after="0" w:line="240" w:lineRule="auto"/>
        <w:rPr>
          <w:rFonts w:cstheme="minorHAnsi"/>
        </w:rPr>
      </w:pPr>
      <w:hyperlink r:id="rId18" w:history="1">
        <w:r w:rsidR="00C13DD2" w:rsidRPr="00A22854">
          <w:rPr>
            <w:rStyle w:val="Hyperlink"/>
            <w:rFonts w:cstheme="minorHAnsi"/>
          </w:rPr>
          <w:t>https://storage.courtlistener.com/recap/gov.uscourts.cacd.841840/gov.uscourts.cacd.841840.160.0.pdf</w:t>
        </w:r>
      </w:hyperlink>
    </w:p>
    <w:p w14:paraId="195BD18B" w14:textId="333BA735" w:rsidR="00C13DD2" w:rsidRDefault="00C13DD2" w:rsidP="00C13DD2">
      <w:pPr>
        <w:spacing w:after="0" w:line="240" w:lineRule="auto"/>
        <w:rPr>
          <w:rFonts w:cstheme="minorHAnsi"/>
        </w:rPr>
      </w:pPr>
    </w:p>
    <w:p w14:paraId="1F4B42BD" w14:textId="77777777" w:rsidR="000C5389" w:rsidRDefault="000C5389" w:rsidP="00D74924">
      <w:pPr>
        <w:spacing w:after="0" w:line="240" w:lineRule="auto"/>
        <w:rPr>
          <w:rFonts w:cstheme="minorHAnsi"/>
        </w:rPr>
      </w:pPr>
    </w:p>
    <w:p w14:paraId="51888054" w14:textId="076A97B9" w:rsidR="00D74924" w:rsidRDefault="00D74924" w:rsidP="00D74924">
      <w:pPr>
        <w:spacing w:after="0" w:line="240" w:lineRule="auto"/>
        <w:rPr>
          <w:rFonts w:cstheme="minorHAnsi"/>
        </w:rPr>
      </w:pPr>
      <w:r w:rsidRPr="00D74924">
        <w:rPr>
          <w:rFonts w:cstheme="minorHAnsi"/>
        </w:rPr>
        <w:t xml:space="preserve">Communications in which a “client consults an attorney for advice that will serve him in the commission of a fraud or crime” are not privileged from disclosure. In re Grand Jury Investigation, 810 F.3d 1110, 1113 (9th Cir. 2016) (internal quotations omitted). This exception to the attorney-client privilege applies where (1) “the client was engaged in or planning a criminal or fraudulent scheme when it sought the advice of counsel to further the scheme,” and (2) the attorney-client communications for which production is sought are “sufficiently related to” and were made “in furtherance of [the] intended, or present, continuing illegality.” Id. at 381-83 (internal quotation marks omitted). It bears emphasizing that this is true even if “the attorney is unaware that his advice may further an illegal purpose.” United States v. </w:t>
      </w:r>
      <w:proofErr w:type="spellStart"/>
      <w:r w:rsidRPr="00D74924">
        <w:rPr>
          <w:rFonts w:cstheme="minorHAnsi"/>
        </w:rPr>
        <w:t>Laurins</w:t>
      </w:r>
      <w:proofErr w:type="spellEnd"/>
      <w:r w:rsidRPr="00D74924">
        <w:rPr>
          <w:rFonts w:cstheme="minorHAnsi"/>
        </w:rPr>
        <w:t xml:space="preserve">, 857 F.2d 529, 540 (9th Cir. 1988), cert. denied, 492 U.S. 906 (1989). </w:t>
      </w:r>
    </w:p>
    <w:p w14:paraId="073F86BB" w14:textId="77777777" w:rsidR="00D74924" w:rsidRDefault="00D74924" w:rsidP="00D74924">
      <w:pPr>
        <w:spacing w:after="0" w:line="240" w:lineRule="auto"/>
        <w:rPr>
          <w:rFonts w:cstheme="minorHAnsi"/>
        </w:rPr>
      </w:pPr>
    </w:p>
    <w:p w14:paraId="6682EC22" w14:textId="77777777" w:rsidR="00A1370B" w:rsidRDefault="00D74924" w:rsidP="00D74924">
      <w:pPr>
        <w:spacing w:after="0" w:line="240" w:lineRule="auto"/>
        <w:rPr>
          <w:rFonts w:cstheme="minorHAnsi"/>
        </w:rPr>
      </w:pPr>
      <w:r w:rsidRPr="00D74924">
        <w:rPr>
          <w:rFonts w:cstheme="minorHAnsi"/>
        </w:rPr>
        <w:t xml:space="preserve">And it is likewise true where the crime or fraud is ultimately unsuccessful. In re Grand Jury Proceedings (Corporation), 87 F.3d 377, 382 (9th Cir. 1996). Critically for this case, an </w:t>
      </w:r>
      <w:proofErr w:type="gramStart"/>
      <w:r w:rsidRPr="00D74924">
        <w:rPr>
          <w:rFonts w:cstheme="minorHAnsi"/>
        </w:rPr>
        <w:t>in camera</w:t>
      </w:r>
      <w:proofErr w:type="gramEnd"/>
      <w:r w:rsidRPr="00D74924">
        <w:rPr>
          <w:rFonts w:cstheme="minorHAnsi"/>
        </w:rPr>
        <w:t xml:space="preserve"> review of the documents is warranted when the party seeking production has provided “a factual basis adequate to support a good faith belief by a reasonable person that in camera review of the materials may reveal evidence to establish the claim that the crime-fraud exception applies.” United States v. </w:t>
      </w:r>
      <w:proofErr w:type="spellStart"/>
      <w:r w:rsidRPr="00D74924">
        <w:rPr>
          <w:rFonts w:cstheme="minorHAnsi"/>
        </w:rPr>
        <w:t>Zolin</w:t>
      </w:r>
      <w:proofErr w:type="spellEnd"/>
      <w:r w:rsidRPr="00D74924">
        <w:rPr>
          <w:rFonts w:cstheme="minorHAnsi"/>
        </w:rPr>
        <w:t xml:space="preserve">, 491 U.S. 554, 572 (1989) (citation omitted). </w:t>
      </w:r>
    </w:p>
    <w:p w14:paraId="56D3B9B5" w14:textId="3236ACA3" w:rsidR="00A1370B" w:rsidRDefault="00A1370B" w:rsidP="00D74924">
      <w:pPr>
        <w:spacing w:after="0" w:line="240" w:lineRule="auto"/>
        <w:rPr>
          <w:rFonts w:cstheme="minorHAnsi"/>
        </w:rPr>
      </w:pPr>
    </w:p>
    <w:p w14:paraId="7689B75D" w14:textId="4063B346" w:rsidR="000C5389" w:rsidRDefault="000C5389" w:rsidP="00D74924">
      <w:pPr>
        <w:spacing w:after="0" w:line="240" w:lineRule="auto"/>
        <w:rPr>
          <w:rFonts w:cstheme="minorHAnsi"/>
        </w:rPr>
      </w:pPr>
      <w:r>
        <w:rPr>
          <w:rFonts w:cstheme="minorHAnsi"/>
          <w:b/>
          <w:bCs/>
        </w:rPr>
        <w:t xml:space="preserve">FOR THIS TO BE CRIME-FRAUD, THE </w:t>
      </w:r>
      <w:r>
        <w:rPr>
          <w:rFonts w:cstheme="minorHAnsi"/>
          <w:b/>
          <w:bCs/>
          <w:u w:val="single"/>
        </w:rPr>
        <w:t>CLIENT</w:t>
      </w:r>
      <w:r>
        <w:rPr>
          <w:rFonts w:cstheme="minorHAnsi"/>
          <w:b/>
          <w:bCs/>
        </w:rPr>
        <w:t xml:space="preserve"> HAS TO BE THE ONE COMMITTING THE CRIME WITH THE LAWYERS’S HELP, NOT THE OTHER WAY AROUND.</w:t>
      </w:r>
      <w:r>
        <w:rPr>
          <w:rFonts w:cstheme="minorHAnsi"/>
        </w:rPr>
        <w:t xml:space="preserve">  If I hire Saul Goodman in good faith, and I ask him to do something legal for me, and he does something criminal instead, I shouldn’t lose my attorney-client privilege.</w:t>
      </w:r>
    </w:p>
    <w:p w14:paraId="4BE16144" w14:textId="205D4991" w:rsidR="000C5389" w:rsidRDefault="000C5389" w:rsidP="00D74924">
      <w:pPr>
        <w:spacing w:after="0" w:line="240" w:lineRule="auto"/>
        <w:rPr>
          <w:rFonts w:cstheme="minorHAnsi"/>
        </w:rPr>
      </w:pPr>
    </w:p>
    <w:p w14:paraId="35DC0DAD" w14:textId="5BEDE99C" w:rsidR="000C5389" w:rsidRDefault="000C5389" w:rsidP="00D74924">
      <w:pPr>
        <w:spacing w:after="0" w:line="240" w:lineRule="auto"/>
        <w:rPr>
          <w:rFonts w:cstheme="minorHAnsi"/>
        </w:rPr>
      </w:pPr>
      <w:proofErr w:type="gramStart"/>
      <w:r>
        <w:rPr>
          <w:rFonts w:cstheme="minorHAnsi"/>
        </w:rPr>
        <w:t>So</w:t>
      </w:r>
      <w:proofErr w:type="gramEnd"/>
      <w:r>
        <w:rPr>
          <w:rFonts w:cstheme="minorHAnsi"/>
        </w:rPr>
        <w:t xml:space="preserve"> to make this argument, the 1/6 Committee must believe that TRUMP committed a crime and used EASTMAN to help him.</w:t>
      </w:r>
    </w:p>
    <w:p w14:paraId="50A51D33" w14:textId="695DFE99" w:rsidR="000C5389" w:rsidRDefault="000C5389" w:rsidP="00D74924">
      <w:pPr>
        <w:spacing w:after="0" w:line="240" w:lineRule="auto"/>
        <w:rPr>
          <w:rFonts w:cstheme="minorHAnsi"/>
        </w:rPr>
      </w:pPr>
    </w:p>
    <w:p w14:paraId="262A465F" w14:textId="77777777" w:rsidR="002516E6" w:rsidRDefault="002516E6">
      <w:pPr>
        <w:rPr>
          <w:rFonts w:cstheme="minorHAnsi"/>
        </w:rPr>
      </w:pPr>
      <w:r>
        <w:rPr>
          <w:rFonts w:cstheme="minorHAnsi"/>
        </w:rPr>
        <w:br w:type="page"/>
      </w:r>
    </w:p>
    <w:p w14:paraId="61C6EF0D" w14:textId="7B64E665" w:rsidR="00A1370B" w:rsidRDefault="00A1370B" w:rsidP="00D74924">
      <w:pPr>
        <w:spacing w:after="0" w:line="240" w:lineRule="auto"/>
        <w:rPr>
          <w:rFonts w:cstheme="minorHAnsi"/>
        </w:rPr>
      </w:pPr>
      <w:r>
        <w:rPr>
          <w:rFonts w:cstheme="minorHAnsi"/>
        </w:rPr>
        <w:lastRenderedPageBreak/>
        <w:t>Lays out two charges against the President.  These are the knock-down charges that have been filed against other 1/6 insurrectionists</w:t>
      </w:r>
    </w:p>
    <w:p w14:paraId="68E79E4F" w14:textId="77777777" w:rsidR="00A1370B" w:rsidRDefault="00A1370B" w:rsidP="00D74924">
      <w:pPr>
        <w:spacing w:after="0" w:line="240" w:lineRule="auto"/>
        <w:rPr>
          <w:rFonts w:cstheme="minorHAnsi"/>
        </w:rPr>
      </w:pPr>
    </w:p>
    <w:p w14:paraId="2A41C3DE" w14:textId="3020F5FF" w:rsidR="00A1370B" w:rsidRDefault="00A1370B" w:rsidP="00A1370B">
      <w:pPr>
        <w:pStyle w:val="ListParagraph"/>
        <w:numPr>
          <w:ilvl w:val="0"/>
          <w:numId w:val="25"/>
        </w:numPr>
        <w:spacing w:after="0" w:line="240" w:lineRule="auto"/>
        <w:rPr>
          <w:rFonts w:cstheme="minorHAnsi"/>
        </w:rPr>
      </w:pPr>
      <w:r w:rsidRPr="00A1370B">
        <w:rPr>
          <w:rFonts w:cstheme="minorHAnsi"/>
        </w:rPr>
        <w:t>18 U.S.C. § 1512(c)(2)</w:t>
      </w:r>
      <w:r>
        <w:rPr>
          <w:rFonts w:cstheme="minorHAnsi"/>
        </w:rPr>
        <w:t xml:space="preserve"> – Obstruction of an official proceeding</w:t>
      </w:r>
    </w:p>
    <w:p w14:paraId="7B8A0602" w14:textId="48588187" w:rsidR="00A1370B" w:rsidRDefault="005E1872" w:rsidP="00A1370B">
      <w:pPr>
        <w:spacing w:after="0" w:line="240" w:lineRule="auto"/>
        <w:rPr>
          <w:rFonts w:cstheme="minorHAnsi"/>
        </w:rPr>
      </w:pPr>
      <w:hyperlink r:id="rId19" w:history="1">
        <w:r w:rsidR="000C5389" w:rsidRPr="00806E3F">
          <w:rPr>
            <w:rStyle w:val="Hyperlink"/>
            <w:rFonts w:cstheme="minorHAnsi"/>
          </w:rPr>
          <w:t>https://www.law.cornell.edu/uscode/text/18/1512</w:t>
        </w:r>
      </w:hyperlink>
    </w:p>
    <w:p w14:paraId="1B6CA404" w14:textId="77777777" w:rsidR="000C5389" w:rsidRDefault="000C5389" w:rsidP="00A1370B">
      <w:pPr>
        <w:spacing w:after="0" w:line="240" w:lineRule="auto"/>
        <w:rPr>
          <w:rFonts w:cstheme="minorHAnsi"/>
        </w:rPr>
      </w:pPr>
    </w:p>
    <w:p w14:paraId="43C97386" w14:textId="170CE7F7" w:rsidR="000C5389" w:rsidRDefault="000C5389" w:rsidP="000C5389">
      <w:pPr>
        <w:spacing w:after="0" w:line="240" w:lineRule="auto"/>
        <w:rPr>
          <w:rFonts w:cstheme="minorHAnsi"/>
        </w:rPr>
      </w:pPr>
      <w:r w:rsidRPr="000C5389">
        <w:rPr>
          <w:rFonts w:cstheme="minorHAnsi"/>
        </w:rPr>
        <w:t>(c)</w:t>
      </w:r>
      <w:r>
        <w:rPr>
          <w:rFonts w:cstheme="minorHAnsi"/>
        </w:rPr>
        <w:t xml:space="preserve"> </w:t>
      </w:r>
      <w:r w:rsidRPr="000C5389">
        <w:rPr>
          <w:rFonts w:cstheme="minorHAnsi"/>
        </w:rPr>
        <w:t>Whoever corruptly—</w:t>
      </w:r>
      <w:r>
        <w:rPr>
          <w:rFonts w:cstheme="minorHAnsi"/>
        </w:rPr>
        <w:t xml:space="preserve"> </w:t>
      </w:r>
      <w:r w:rsidRPr="000C5389">
        <w:rPr>
          <w:rFonts w:cstheme="minorHAnsi"/>
        </w:rPr>
        <w:t>(2)</w:t>
      </w:r>
      <w:r>
        <w:rPr>
          <w:rFonts w:cstheme="minorHAnsi"/>
        </w:rPr>
        <w:t xml:space="preserve"> </w:t>
      </w:r>
      <w:r w:rsidRPr="000C5389">
        <w:rPr>
          <w:rFonts w:cstheme="minorHAnsi"/>
        </w:rPr>
        <w:t>otherwise obstructs, influences, or impedes any official proceeding, or attempts to do so,</w:t>
      </w:r>
      <w:r>
        <w:rPr>
          <w:rFonts w:cstheme="minorHAnsi"/>
        </w:rPr>
        <w:t xml:space="preserve"> </w:t>
      </w:r>
      <w:r w:rsidRPr="000C5389">
        <w:rPr>
          <w:rFonts w:cstheme="minorHAnsi"/>
        </w:rPr>
        <w:t xml:space="preserve">shall be fined under this </w:t>
      </w:r>
      <w:proofErr w:type="gramStart"/>
      <w:r w:rsidRPr="000C5389">
        <w:rPr>
          <w:rFonts w:cstheme="minorHAnsi"/>
        </w:rPr>
        <w:t>title</w:t>
      </w:r>
      <w:proofErr w:type="gramEnd"/>
      <w:r w:rsidRPr="000C5389">
        <w:rPr>
          <w:rFonts w:cstheme="minorHAnsi"/>
        </w:rPr>
        <w:t xml:space="preserve"> or imprisoned not more than 20 years, or both.</w:t>
      </w:r>
    </w:p>
    <w:p w14:paraId="652BAC8B" w14:textId="57874B14" w:rsidR="000C5389" w:rsidRDefault="000C5389" w:rsidP="000C5389">
      <w:pPr>
        <w:spacing w:after="0" w:line="240" w:lineRule="auto"/>
        <w:rPr>
          <w:rFonts w:cstheme="minorHAnsi"/>
        </w:rPr>
      </w:pPr>
    </w:p>
    <w:p w14:paraId="388CD895" w14:textId="2FD90908" w:rsidR="00A1370B" w:rsidRPr="000C5389" w:rsidRDefault="00A1370B" w:rsidP="00BD2069">
      <w:pPr>
        <w:pStyle w:val="ListParagraph"/>
        <w:numPr>
          <w:ilvl w:val="0"/>
          <w:numId w:val="25"/>
        </w:numPr>
        <w:spacing w:after="0" w:line="240" w:lineRule="auto"/>
        <w:rPr>
          <w:rFonts w:cstheme="minorHAnsi"/>
        </w:rPr>
      </w:pPr>
      <w:r w:rsidRPr="000C5389">
        <w:rPr>
          <w:rFonts w:cstheme="minorHAnsi"/>
        </w:rPr>
        <w:t>18 U.S.C. § 371 – conspiracy to defraud the US</w:t>
      </w:r>
    </w:p>
    <w:p w14:paraId="1AE1F69C" w14:textId="70C684E7" w:rsidR="00A1370B" w:rsidRDefault="005E1872" w:rsidP="00A1370B">
      <w:pPr>
        <w:spacing w:after="0" w:line="240" w:lineRule="auto"/>
        <w:rPr>
          <w:rFonts w:cstheme="minorHAnsi"/>
        </w:rPr>
      </w:pPr>
      <w:hyperlink r:id="rId20" w:history="1">
        <w:r w:rsidR="00A1370B" w:rsidRPr="00806E3F">
          <w:rPr>
            <w:rStyle w:val="Hyperlink"/>
            <w:rFonts w:cstheme="minorHAnsi"/>
          </w:rPr>
          <w:t>https://www.law.cornell.edu/uscode/text/18/371</w:t>
        </w:r>
      </w:hyperlink>
    </w:p>
    <w:p w14:paraId="7744A0B6" w14:textId="2AA4A978" w:rsidR="00A1370B" w:rsidRDefault="00A1370B" w:rsidP="00A1370B">
      <w:pPr>
        <w:spacing w:after="0" w:line="240" w:lineRule="auto"/>
        <w:rPr>
          <w:rFonts w:cstheme="minorHAnsi"/>
        </w:rPr>
      </w:pPr>
    </w:p>
    <w:p w14:paraId="0A063B1C" w14:textId="3DD49E06" w:rsidR="00A1370B" w:rsidRDefault="00A1370B" w:rsidP="00A1370B">
      <w:pPr>
        <w:spacing w:after="0" w:line="240" w:lineRule="auto"/>
        <w:rPr>
          <w:rFonts w:cstheme="minorHAnsi"/>
        </w:rPr>
      </w:pPr>
      <w:r>
        <w:rPr>
          <w:rFonts w:ascii="Verdana" w:hAnsi="Verdana"/>
          <w:color w:val="333333"/>
          <w:shd w:val="clear" w:color="auto" w:fill="FFFFFF"/>
        </w:rPr>
        <w:t xml:space="preserve">If two or more persons conspire either to commit any offense against the United States, or to defraud the United States, or any agency thereof in any manner or for any purpose, and one or more of such persons do any act to </w:t>
      </w:r>
      <w:proofErr w:type="gramStart"/>
      <w:r>
        <w:rPr>
          <w:rFonts w:ascii="Verdana" w:hAnsi="Verdana"/>
          <w:color w:val="333333"/>
          <w:shd w:val="clear" w:color="auto" w:fill="FFFFFF"/>
        </w:rPr>
        <w:t>effect</w:t>
      </w:r>
      <w:proofErr w:type="gramEnd"/>
      <w:r>
        <w:rPr>
          <w:rFonts w:ascii="Verdana" w:hAnsi="Verdana"/>
          <w:color w:val="333333"/>
          <w:shd w:val="clear" w:color="auto" w:fill="FFFFFF"/>
        </w:rPr>
        <w:t xml:space="preserve"> the object of the conspiracy, each shall be fined under this title or imprisoned not more than five years, or both.</w:t>
      </w:r>
    </w:p>
    <w:p w14:paraId="2265F4FB" w14:textId="77777777" w:rsidR="00A1370B" w:rsidRPr="00A1370B" w:rsidRDefault="00A1370B" w:rsidP="00A1370B">
      <w:pPr>
        <w:spacing w:after="0" w:line="240" w:lineRule="auto"/>
        <w:rPr>
          <w:rFonts w:cstheme="minorHAnsi"/>
        </w:rPr>
      </w:pPr>
    </w:p>
    <w:p w14:paraId="6E0265C3" w14:textId="0C78F83F" w:rsidR="00A1370B" w:rsidRDefault="00582D0E" w:rsidP="00D74924">
      <w:pPr>
        <w:spacing w:after="0" w:line="240" w:lineRule="auto"/>
        <w:rPr>
          <w:rFonts w:cstheme="minorHAnsi"/>
        </w:rPr>
      </w:pPr>
      <w:r>
        <w:rPr>
          <w:rFonts w:cstheme="minorHAnsi"/>
        </w:rPr>
        <w:t xml:space="preserve">For the 1512(c), there’s no argument that Congress meeting to count the electoral votes was an official proceeding, and that the conduct of spreading the Big Lie at least attempted to obstruct and influence that official proceeding.  </w:t>
      </w:r>
      <w:proofErr w:type="gramStart"/>
      <w:r>
        <w:rPr>
          <w:rFonts w:cstheme="minorHAnsi"/>
        </w:rPr>
        <w:t>So</w:t>
      </w:r>
      <w:proofErr w:type="gramEnd"/>
      <w:r>
        <w:rPr>
          <w:rFonts w:cstheme="minorHAnsi"/>
        </w:rPr>
        <w:t xml:space="preserve"> the question is going to be what counts as “corrupt”</w:t>
      </w:r>
    </w:p>
    <w:p w14:paraId="17D84FB2" w14:textId="60762C17" w:rsidR="00582D0E" w:rsidRDefault="00582D0E" w:rsidP="00D74924">
      <w:pPr>
        <w:spacing w:after="0" w:line="240" w:lineRule="auto"/>
        <w:rPr>
          <w:rFonts w:cstheme="minorHAnsi"/>
        </w:rPr>
      </w:pPr>
    </w:p>
    <w:p w14:paraId="308652B0" w14:textId="7687A99B" w:rsidR="00582D0E" w:rsidRDefault="00582D0E" w:rsidP="00D74924">
      <w:pPr>
        <w:spacing w:after="0" w:line="240" w:lineRule="auto"/>
        <w:rPr>
          <w:rFonts w:cstheme="minorHAnsi"/>
        </w:rPr>
      </w:pPr>
      <w:r>
        <w:rPr>
          <w:rFonts w:cstheme="minorHAnsi"/>
        </w:rPr>
        <w:t xml:space="preserve">Similarly, for the 371 </w:t>
      </w:r>
      <w:proofErr w:type="gramStart"/>
      <w:r>
        <w:rPr>
          <w:rFonts w:cstheme="minorHAnsi"/>
        </w:rPr>
        <w:t>charge</w:t>
      </w:r>
      <w:proofErr w:type="gramEnd"/>
      <w:r>
        <w:rPr>
          <w:rFonts w:cstheme="minorHAnsi"/>
        </w:rPr>
        <w:t xml:space="preserve">, </w:t>
      </w:r>
    </w:p>
    <w:p w14:paraId="4D82A654" w14:textId="2D5B5A5F" w:rsidR="00582D0E" w:rsidRDefault="00582D0E" w:rsidP="00D74924">
      <w:pPr>
        <w:spacing w:after="0" w:line="240" w:lineRule="auto"/>
      </w:pPr>
      <w:r>
        <w:t xml:space="preserve">An individual “defrauds” the government for purposes of Section 371 if he “interfere[s] with or obstruct[s] one of its lawful governmental functions by deceit, </w:t>
      </w:r>
      <w:proofErr w:type="gramStart"/>
      <w:r>
        <w:t>craft</w:t>
      </w:r>
      <w:proofErr w:type="gramEnd"/>
      <w:r>
        <w:t xml:space="preserve"> or trickery, or at least by means that are dishonest.”</w:t>
      </w:r>
    </w:p>
    <w:p w14:paraId="24A6B6F8" w14:textId="78D99127" w:rsidR="00582D0E" w:rsidRDefault="00582D0E" w:rsidP="00D74924">
      <w:pPr>
        <w:spacing w:after="0" w:line="240" w:lineRule="auto"/>
      </w:pPr>
    </w:p>
    <w:p w14:paraId="4DA2758F" w14:textId="0A02D767" w:rsidR="002516E6" w:rsidRDefault="002516E6" w:rsidP="00D74924">
      <w:pPr>
        <w:spacing w:after="0" w:line="240" w:lineRule="auto"/>
      </w:pPr>
      <w:r>
        <w:t>-this is the subject of Wednesday’s Cleanup – Judge Nichols just released an incomprehensible ruling that ignores the word “or,” and yes, Eastman’s team is already trying to rely on it.</w:t>
      </w:r>
    </w:p>
    <w:p w14:paraId="2A0E4E3B" w14:textId="77777777" w:rsidR="002516E6" w:rsidRDefault="002516E6" w:rsidP="00D74924">
      <w:pPr>
        <w:spacing w:after="0" w:line="240" w:lineRule="auto"/>
      </w:pPr>
    </w:p>
    <w:p w14:paraId="5DA75E4D" w14:textId="77777777" w:rsidR="002516E6" w:rsidRDefault="002516E6" w:rsidP="00D74924">
      <w:pPr>
        <w:spacing w:after="0" w:line="240" w:lineRule="auto"/>
      </w:pPr>
    </w:p>
    <w:p w14:paraId="0C0856E8" w14:textId="122AFF4D" w:rsidR="00582D0E" w:rsidRPr="002516E6" w:rsidRDefault="00582D0E" w:rsidP="00D74924">
      <w:pPr>
        <w:spacing w:after="0" w:line="240" w:lineRule="auto"/>
        <w:rPr>
          <w:b/>
          <w:bCs/>
        </w:rPr>
      </w:pPr>
      <w:r w:rsidRPr="002516E6">
        <w:rPr>
          <w:b/>
          <w:bCs/>
        </w:rPr>
        <w:t>Were these means corrupt, dishonest, or deceitful?</w:t>
      </w:r>
    </w:p>
    <w:p w14:paraId="1690F103" w14:textId="4DCA0C7B" w:rsidR="00582D0E" w:rsidRDefault="00582D0E" w:rsidP="00D74924">
      <w:pPr>
        <w:spacing w:after="0" w:line="240" w:lineRule="auto"/>
      </w:pPr>
    </w:p>
    <w:p w14:paraId="2B77E634" w14:textId="7C43078E" w:rsidR="006923E5" w:rsidRDefault="006923E5">
      <w:r>
        <w:br w:type="page"/>
      </w:r>
    </w:p>
    <w:p w14:paraId="3638CCE1" w14:textId="5E14D77E" w:rsidR="00BF6261" w:rsidRDefault="00BF6261" w:rsidP="00D74924">
      <w:pPr>
        <w:spacing w:after="0" w:line="240" w:lineRule="auto"/>
      </w:pPr>
      <w:r>
        <w:lastRenderedPageBreak/>
        <w:t>Two clips:</w:t>
      </w:r>
    </w:p>
    <w:p w14:paraId="609BD5C9" w14:textId="55657821" w:rsidR="00BF6261" w:rsidRDefault="00BF6261" w:rsidP="00D74924">
      <w:pPr>
        <w:spacing w:after="0" w:line="240" w:lineRule="auto"/>
      </w:pPr>
    </w:p>
    <w:p w14:paraId="30BE6A59" w14:textId="240E3C2A" w:rsidR="00BF6261" w:rsidRDefault="00BF6261" w:rsidP="00BF6261">
      <w:pPr>
        <w:pStyle w:val="ListParagraph"/>
        <w:numPr>
          <w:ilvl w:val="0"/>
          <w:numId w:val="26"/>
        </w:numPr>
        <w:spacing w:after="0" w:line="240" w:lineRule="auto"/>
      </w:pPr>
      <w:r>
        <w:t>4:57 – just 10 seconds – this is Eastman’s voice</w:t>
      </w:r>
    </w:p>
    <w:p w14:paraId="585EDE6A" w14:textId="6CE3EBC2" w:rsidR="00BF6261" w:rsidRDefault="00BF6261" w:rsidP="00D74924">
      <w:pPr>
        <w:spacing w:after="0" w:line="240" w:lineRule="auto"/>
      </w:pPr>
    </w:p>
    <w:p w14:paraId="7ED85474" w14:textId="559EE041" w:rsidR="00BF6261" w:rsidRDefault="00BF6261" w:rsidP="00D74924">
      <w:pPr>
        <w:spacing w:after="0" w:line="240" w:lineRule="auto"/>
      </w:pPr>
      <w:r>
        <w:t>I’ve done this show in consultation with the President of the United States as my client.  (This is super bad for the waiver argument I told you to put a pin in.)</w:t>
      </w:r>
    </w:p>
    <w:p w14:paraId="28AF6C8B" w14:textId="77777777" w:rsidR="00BF6261" w:rsidRDefault="00BF6261" w:rsidP="00D74924">
      <w:pPr>
        <w:spacing w:after="0" w:line="240" w:lineRule="auto"/>
      </w:pPr>
    </w:p>
    <w:p w14:paraId="26E85AA1" w14:textId="27AD8230" w:rsidR="00A37686" w:rsidRDefault="00A37686" w:rsidP="00BF6261">
      <w:pPr>
        <w:pStyle w:val="ListParagraph"/>
        <w:numPr>
          <w:ilvl w:val="0"/>
          <w:numId w:val="26"/>
        </w:numPr>
        <w:spacing w:after="0" w:line="240" w:lineRule="auto"/>
      </w:pPr>
      <w:r>
        <w:t>1:15:20</w:t>
      </w:r>
      <w:r w:rsidR="00BF6261">
        <w:t xml:space="preserve"> – for 40 seconds – this is the lie.</w:t>
      </w:r>
    </w:p>
    <w:p w14:paraId="5D607FE0" w14:textId="2E313F13" w:rsidR="00B82663" w:rsidRDefault="00B82663" w:rsidP="00D74924">
      <w:pPr>
        <w:spacing w:after="0" w:line="240" w:lineRule="auto"/>
        <w:rPr>
          <w:rFonts w:cstheme="minorHAnsi"/>
        </w:rPr>
      </w:pPr>
    </w:p>
    <w:p w14:paraId="287DAFC0" w14:textId="237132C5" w:rsidR="002F79DC" w:rsidRDefault="002F79DC" w:rsidP="002F79DC">
      <w:pPr>
        <w:spacing w:after="0" w:line="240" w:lineRule="auto"/>
        <w:rPr>
          <w:rFonts w:cstheme="minorHAnsi"/>
        </w:rPr>
      </w:pPr>
    </w:p>
    <w:p w14:paraId="0CDDF5DC" w14:textId="78CC192F" w:rsidR="00B75562" w:rsidRPr="002F79DC" w:rsidRDefault="00B75562" w:rsidP="002F79DC">
      <w:pPr>
        <w:spacing w:after="0" w:line="240" w:lineRule="auto"/>
        <w:rPr>
          <w:rFonts w:cstheme="minorHAnsi"/>
          <w:b/>
          <w:bCs/>
          <w:u w:val="single"/>
        </w:rPr>
      </w:pPr>
      <w:r w:rsidRPr="002F79DC">
        <w:rPr>
          <w:rFonts w:cstheme="minorHAnsi"/>
          <w:b/>
          <w:bCs/>
          <w:u w:val="single"/>
        </w:rPr>
        <w:t>Jacob’s testimony</w:t>
      </w:r>
    </w:p>
    <w:p w14:paraId="2FF88B21" w14:textId="76C032B0" w:rsidR="00B75562" w:rsidRDefault="00B75562" w:rsidP="00B75562">
      <w:pPr>
        <w:spacing w:after="0" w:line="240" w:lineRule="auto"/>
        <w:rPr>
          <w:rFonts w:cstheme="minorHAnsi"/>
        </w:rPr>
      </w:pPr>
    </w:p>
    <w:p w14:paraId="466588F1" w14:textId="19F2ACEB" w:rsidR="00B75562" w:rsidRDefault="00B75562" w:rsidP="00B75562">
      <w:pPr>
        <w:spacing w:after="0" w:line="240" w:lineRule="auto"/>
        <w:rPr>
          <w:rFonts w:cstheme="minorHAnsi"/>
        </w:rPr>
      </w:pPr>
      <w:r>
        <w:rPr>
          <w:rFonts w:cstheme="minorHAnsi"/>
        </w:rPr>
        <w:t>Portions of his deposition are attached to the pleading – these are not otherwise public documents.</w:t>
      </w:r>
    </w:p>
    <w:p w14:paraId="0DE085DF" w14:textId="43E57396" w:rsidR="00B75562" w:rsidRDefault="00B75562" w:rsidP="00B75562">
      <w:pPr>
        <w:spacing w:after="0" w:line="240" w:lineRule="auto"/>
        <w:rPr>
          <w:rFonts w:cstheme="minorHAnsi"/>
        </w:rPr>
      </w:pPr>
      <w:r>
        <w:rPr>
          <w:rFonts w:cstheme="minorHAnsi"/>
        </w:rPr>
        <w:t>Ex. F</w:t>
      </w:r>
    </w:p>
    <w:p w14:paraId="549011BD" w14:textId="2CF39C10" w:rsidR="00B75562" w:rsidRDefault="005E1872" w:rsidP="00B75562">
      <w:pPr>
        <w:spacing w:after="0" w:line="240" w:lineRule="auto"/>
        <w:rPr>
          <w:rFonts w:cstheme="minorHAnsi"/>
        </w:rPr>
      </w:pPr>
      <w:hyperlink r:id="rId21" w:history="1">
        <w:r w:rsidR="00B75562" w:rsidRPr="00806E3F">
          <w:rPr>
            <w:rStyle w:val="Hyperlink"/>
            <w:rFonts w:cstheme="minorHAnsi"/>
          </w:rPr>
          <w:t>https://openargs.com/wp-content/uploads/Wood-Decl.-Ex.-N.pdf</w:t>
        </w:r>
      </w:hyperlink>
    </w:p>
    <w:p w14:paraId="707C3ABE" w14:textId="258E8E05" w:rsidR="00B75562" w:rsidRDefault="00B75562" w:rsidP="00B75562">
      <w:pPr>
        <w:spacing w:after="0" w:line="240" w:lineRule="auto"/>
        <w:rPr>
          <w:rFonts w:cstheme="minorHAnsi"/>
        </w:rPr>
      </w:pPr>
    </w:p>
    <w:p w14:paraId="68EB22B1" w14:textId="51767DFB" w:rsidR="00B75562" w:rsidRDefault="00B75562" w:rsidP="00B75562">
      <w:pPr>
        <w:spacing w:after="0" w:line="240" w:lineRule="auto"/>
        <w:rPr>
          <w:rFonts w:cstheme="minorHAnsi"/>
        </w:rPr>
      </w:pPr>
      <w:r>
        <w:rPr>
          <w:rFonts w:cstheme="minorHAnsi"/>
        </w:rPr>
        <w:t>page 90, he’s asked about Eastman’s lie.</w:t>
      </w:r>
    </w:p>
    <w:p w14:paraId="49CBF5E7" w14:textId="30A57217" w:rsidR="00B75562" w:rsidRDefault="00B75562" w:rsidP="00B75562">
      <w:pPr>
        <w:spacing w:after="0" w:line="240" w:lineRule="auto"/>
        <w:rPr>
          <w:rFonts w:cstheme="minorHAnsi"/>
        </w:rPr>
      </w:pPr>
    </w:p>
    <w:p w14:paraId="5616A7A8" w14:textId="3063FE5F" w:rsidR="00B75562" w:rsidRDefault="00B75562" w:rsidP="00B75562">
      <w:pPr>
        <w:spacing w:after="0" w:line="240" w:lineRule="auto"/>
        <w:rPr>
          <w:rFonts w:cstheme="minorHAnsi"/>
        </w:rPr>
      </w:pPr>
      <w:r>
        <w:rPr>
          <w:rFonts w:cstheme="minorHAnsi"/>
        </w:rPr>
        <w:t>“War Gaming the Alternatives” – can you tell us whether Dr. Eastman went through these alternatives with the President on the meeting on the 4</w:t>
      </w:r>
      <w:r w:rsidRPr="00B75562">
        <w:rPr>
          <w:rFonts w:cstheme="minorHAnsi"/>
          <w:vertAlign w:val="superscript"/>
        </w:rPr>
        <w:t>th</w:t>
      </w:r>
      <w:r>
        <w:rPr>
          <w:rFonts w:cstheme="minorHAnsi"/>
        </w:rPr>
        <w:t>?</w:t>
      </w:r>
    </w:p>
    <w:p w14:paraId="07223FA8" w14:textId="47F0CBE6" w:rsidR="00B75562" w:rsidRDefault="00B75562" w:rsidP="00B75562">
      <w:pPr>
        <w:spacing w:after="0" w:line="240" w:lineRule="auto"/>
        <w:rPr>
          <w:rFonts w:cstheme="minorHAnsi"/>
        </w:rPr>
      </w:pPr>
    </w:p>
    <w:p w14:paraId="7BCB1569" w14:textId="678CF71A" w:rsidR="00B75562" w:rsidRDefault="00B75562" w:rsidP="00B75562">
      <w:pPr>
        <w:spacing w:after="0" w:line="240" w:lineRule="auto"/>
        <w:rPr>
          <w:rFonts w:cstheme="minorHAnsi"/>
        </w:rPr>
      </w:pPr>
      <w:r>
        <w:rPr>
          <w:rFonts w:cstheme="minorHAnsi"/>
        </w:rPr>
        <w:t>A</w:t>
      </w:r>
      <w:proofErr w:type="gramStart"/>
      <w:r>
        <w:rPr>
          <w:rFonts w:cstheme="minorHAnsi"/>
        </w:rPr>
        <w:t>:  “</w:t>
      </w:r>
      <w:proofErr w:type="gramEnd"/>
      <w:r>
        <w:rPr>
          <w:rFonts w:cstheme="minorHAnsi"/>
        </w:rPr>
        <w:t>I don’t think he said”</w:t>
      </w:r>
    </w:p>
    <w:p w14:paraId="1F3EF695" w14:textId="4D866621" w:rsidR="00B75562" w:rsidRDefault="00B75562" w:rsidP="00B75562">
      <w:pPr>
        <w:spacing w:after="0" w:line="240" w:lineRule="auto"/>
        <w:rPr>
          <w:rFonts w:cstheme="minorHAnsi"/>
        </w:rPr>
      </w:pPr>
    </w:p>
    <w:p w14:paraId="3808DC13" w14:textId="26D7C811" w:rsidR="00B75562" w:rsidRDefault="00B75562" w:rsidP="00B75562">
      <w:pPr>
        <w:spacing w:after="0" w:line="240" w:lineRule="auto"/>
        <w:rPr>
          <w:rFonts w:cstheme="minorHAnsi"/>
        </w:rPr>
      </w:pPr>
      <w:r>
        <w:rPr>
          <w:rFonts w:cstheme="minorHAnsi"/>
        </w:rPr>
        <w:t xml:space="preserve">“OK, can you tell us whether he went through </w:t>
      </w:r>
      <w:r>
        <w:rPr>
          <w:rFonts w:cstheme="minorHAnsi"/>
          <w:i/>
          <w:iCs/>
        </w:rPr>
        <w:t>some</w:t>
      </w:r>
      <w:r>
        <w:rPr>
          <w:rFonts w:cstheme="minorHAnsi"/>
        </w:rPr>
        <w:t xml:space="preserve"> of these alternatives in the meeting with the President on the 4</w:t>
      </w:r>
      <w:r w:rsidRPr="00B75562">
        <w:rPr>
          <w:rFonts w:cstheme="minorHAnsi"/>
          <w:vertAlign w:val="superscript"/>
        </w:rPr>
        <w:t>th</w:t>
      </w:r>
      <w:r>
        <w:rPr>
          <w:rFonts w:cstheme="minorHAnsi"/>
        </w:rPr>
        <w:t>?”</w:t>
      </w:r>
    </w:p>
    <w:p w14:paraId="3F22ECE6" w14:textId="39E6FA4A" w:rsidR="00B75562" w:rsidRDefault="00B75562" w:rsidP="00B75562">
      <w:pPr>
        <w:spacing w:after="0" w:line="240" w:lineRule="auto"/>
        <w:rPr>
          <w:rFonts w:cstheme="minorHAnsi"/>
        </w:rPr>
      </w:pPr>
    </w:p>
    <w:p w14:paraId="6D1CAE57" w14:textId="7D447AA9" w:rsidR="00B75562" w:rsidRDefault="00B75562" w:rsidP="00B75562">
      <w:pPr>
        <w:spacing w:after="0" w:line="240" w:lineRule="auto"/>
        <w:rPr>
          <w:rFonts w:cstheme="minorHAnsi"/>
        </w:rPr>
      </w:pPr>
      <w:r>
        <w:rPr>
          <w:rFonts w:cstheme="minorHAnsi"/>
        </w:rPr>
        <w:t>A</w:t>
      </w:r>
      <w:proofErr w:type="gramStart"/>
      <w:r>
        <w:rPr>
          <w:rFonts w:cstheme="minorHAnsi"/>
        </w:rPr>
        <w:t>:  “</w:t>
      </w:r>
      <w:proofErr w:type="gramEnd"/>
      <w:r>
        <w:rPr>
          <w:rFonts w:cstheme="minorHAnsi"/>
        </w:rPr>
        <w:t>Not at length.”</w:t>
      </w:r>
    </w:p>
    <w:p w14:paraId="47229F4E" w14:textId="16463B32" w:rsidR="003D369E" w:rsidRDefault="003D369E" w:rsidP="00B75562">
      <w:pPr>
        <w:spacing w:after="0" w:line="240" w:lineRule="auto"/>
        <w:rPr>
          <w:rFonts w:cstheme="minorHAnsi"/>
        </w:rPr>
      </w:pPr>
    </w:p>
    <w:p w14:paraId="3562BA0B" w14:textId="5CE45C24" w:rsidR="003D369E" w:rsidRDefault="003D369E" w:rsidP="00B75562">
      <w:pPr>
        <w:spacing w:after="0" w:line="240" w:lineRule="auto"/>
        <w:rPr>
          <w:rFonts w:cstheme="minorHAnsi"/>
        </w:rPr>
      </w:pPr>
      <w:r>
        <w:rPr>
          <w:rFonts w:cstheme="minorHAnsi"/>
        </w:rPr>
        <w:t>Then they play a radio interview with Peter Boyles where Eastman gives the same canned answer that he does to Lessig.  “Oh, I was just laying out the alternatives, but it would be foolish to reject the electors.” And Jacob is asked “do you think that’s an accurate description of the advice Eastman gave to the President and Vice-President?”</w:t>
      </w:r>
    </w:p>
    <w:p w14:paraId="3FAFB748" w14:textId="531715B4" w:rsidR="003D369E" w:rsidRDefault="003D369E" w:rsidP="00B75562">
      <w:pPr>
        <w:spacing w:after="0" w:line="240" w:lineRule="auto"/>
        <w:rPr>
          <w:rFonts w:cstheme="minorHAnsi"/>
        </w:rPr>
      </w:pPr>
    </w:p>
    <w:p w14:paraId="37A87E59" w14:textId="3173C32B" w:rsidR="003D369E" w:rsidRDefault="003D369E" w:rsidP="00B75562">
      <w:pPr>
        <w:spacing w:after="0" w:line="240" w:lineRule="auto"/>
        <w:rPr>
          <w:rFonts w:cstheme="minorHAnsi"/>
        </w:rPr>
      </w:pPr>
      <w:r>
        <w:rPr>
          <w:rFonts w:cstheme="minorHAnsi"/>
        </w:rPr>
        <w:t>A</w:t>
      </w:r>
      <w:proofErr w:type="gramStart"/>
      <w:r>
        <w:rPr>
          <w:rFonts w:cstheme="minorHAnsi"/>
        </w:rPr>
        <w:t>:  “</w:t>
      </w:r>
      <w:proofErr w:type="gramEnd"/>
      <w:r>
        <w:rPr>
          <w:rFonts w:cstheme="minorHAnsi"/>
        </w:rPr>
        <w:t>Not all of it.”  And then I want to read you verbatim what Jacob says, because it shows how rehearsed Eastman’s lie is.  Remember this was on a different radio show:</w:t>
      </w:r>
    </w:p>
    <w:p w14:paraId="411325AF" w14:textId="169974FB" w:rsidR="003D369E" w:rsidRDefault="003D369E" w:rsidP="00B75562">
      <w:pPr>
        <w:spacing w:after="0" w:line="240" w:lineRule="auto"/>
        <w:rPr>
          <w:rFonts w:cstheme="minorHAnsi"/>
        </w:rPr>
      </w:pPr>
    </w:p>
    <w:p w14:paraId="01B4D6B1" w14:textId="77777777" w:rsidR="003D369E" w:rsidRDefault="003D369E" w:rsidP="00B75562">
      <w:pPr>
        <w:spacing w:after="0" w:line="240" w:lineRule="auto"/>
      </w:pPr>
      <w:r>
        <w:t xml:space="preserve">Well, it's the part where he -- up to the point where he says, "Open question," that sounds -- he might have used those words. I don't recall whether he used them specifically. </w:t>
      </w:r>
    </w:p>
    <w:p w14:paraId="4B64DB4A" w14:textId="77777777" w:rsidR="003D369E" w:rsidRDefault="003D369E" w:rsidP="00B75562">
      <w:pPr>
        <w:spacing w:after="0" w:line="240" w:lineRule="auto"/>
      </w:pPr>
    </w:p>
    <w:p w14:paraId="6628FB4F" w14:textId="77777777" w:rsidR="003D369E" w:rsidRDefault="003D369E" w:rsidP="00B75562">
      <w:pPr>
        <w:spacing w:after="0" w:line="240" w:lineRule="auto"/>
      </w:pPr>
      <w:r>
        <w:t xml:space="preserve">[[As I've noted before, he thought that the more prudent course was a procedural send it back to the States, rather than reject electors.]]  </w:t>
      </w:r>
    </w:p>
    <w:p w14:paraId="5B47F0B3" w14:textId="77777777" w:rsidR="003D369E" w:rsidRDefault="003D369E" w:rsidP="00B75562">
      <w:pPr>
        <w:spacing w:after="0" w:line="240" w:lineRule="auto"/>
      </w:pPr>
    </w:p>
    <w:p w14:paraId="3AB03D9E" w14:textId="77777777" w:rsidR="003D369E" w:rsidRPr="003D369E" w:rsidRDefault="003D369E" w:rsidP="00B75562">
      <w:pPr>
        <w:spacing w:after="0" w:line="240" w:lineRule="auto"/>
        <w:rPr>
          <w:b/>
          <w:bCs/>
        </w:rPr>
      </w:pPr>
      <w:r w:rsidRPr="003D369E">
        <w:rPr>
          <w:b/>
          <w:bCs/>
        </w:rPr>
        <w:t xml:space="preserve">But I do not recognize the statements that he makes thereafter where he says that it would be foolish to reject the slates. I don't recall him using that word, and I would be shocked if he had. And I don't recall any of that sequence that sort of goes from that point forward. </w:t>
      </w:r>
    </w:p>
    <w:p w14:paraId="162FF875" w14:textId="77777777" w:rsidR="003D369E" w:rsidRDefault="003D369E" w:rsidP="00B75562">
      <w:pPr>
        <w:spacing w:after="0" w:line="240" w:lineRule="auto"/>
      </w:pPr>
    </w:p>
    <w:p w14:paraId="7B8369F8" w14:textId="77777777" w:rsidR="003D369E" w:rsidRDefault="003D369E" w:rsidP="00B75562">
      <w:pPr>
        <w:spacing w:after="0" w:line="240" w:lineRule="auto"/>
      </w:pPr>
      <w:r>
        <w:lastRenderedPageBreak/>
        <w:t xml:space="preserve">Q:  And what he describes there as being a foolish move, meaning the Vice President unilaterally rejecting electors, is that exactly what he urged the Vice President to do when he met with you on the 5th? </w:t>
      </w:r>
    </w:p>
    <w:p w14:paraId="42C75939" w14:textId="77777777" w:rsidR="003D369E" w:rsidRDefault="003D369E" w:rsidP="00B75562">
      <w:pPr>
        <w:spacing w:after="0" w:line="240" w:lineRule="auto"/>
      </w:pPr>
    </w:p>
    <w:p w14:paraId="182982D3" w14:textId="03EBAB0E" w:rsidR="003D369E" w:rsidRDefault="003D369E" w:rsidP="00B75562">
      <w:pPr>
        <w:spacing w:after="0" w:line="240" w:lineRule="auto"/>
      </w:pPr>
      <w:r w:rsidRPr="003D369E">
        <w:rPr>
          <w:b/>
          <w:bCs/>
        </w:rPr>
        <w:t>A:  When he met on the 5th -- and I have contemporaneous notes of that meeting that reflect this -- he came in and said, "I'm here asking you to reject the electors." That's how he opened at the meeting.</w:t>
      </w:r>
    </w:p>
    <w:p w14:paraId="030DD90F" w14:textId="454CC4EE" w:rsidR="003D369E" w:rsidRDefault="003D369E" w:rsidP="00B75562">
      <w:pPr>
        <w:spacing w:after="0" w:line="240" w:lineRule="auto"/>
      </w:pPr>
    </w:p>
    <w:p w14:paraId="2D2BA5F2" w14:textId="591F20A0" w:rsidR="003D369E" w:rsidRDefault="003D369E" w:rsidP="00B75562">
      <w:pPr>
        <w:spacing w:after="0" w:line="240" w:lineRule="auto"/>
      </w:pPr>
      <w:r>
        <w:t xml:space="preserve">Those notes were not attached to the motion, by the way, so everything we have here is </w:t>
      </w:r>
      <w:proofErr w:type="gramStart"/>
      <w:r>
        <w:t>actually WAY</w:t>
      </w:r>
      <w:proofErr w:type="gramEnd"/>
      <w:r>
        <w:t xml:space="preserve"> worse.  And I’m about to show you how bad it is for Eastman and Trump just now.</w:t>
      </w:r>
    </w:p>
    <w:p w14:paraId="1A3384C0" w14:textId="0A208F67" w:rsidR="003D369E" w:rsidRDefault="003D369E"/>
    <w:p w14:paraId="585F7CF2" w14:textId="329F2351" w:rsidR="00295D66" w:rsidRDefault="00295D66" w:rsidP="00B75562">
      <w:pPr>
        <w:spacing w:after="0" w:line="240" w:lineRule="auto"/>
        <w:rPr>
          <w:rFonts w:cstheme="minorHAnsi"/>
        </w:rPr>
      </w:pPr>
      <w:r>
        <w:rPr>
          <w:rFonts w:cstheme="minorHAnsi"/>
        </w:rPr>
        <w:t>Jacob’s testimony is this, it’s crystal clear, on page 96</w:t>
      </w:r>
    </w:p>
    <w:p w14:paraId="67A3E607" w14:textId="77777777" w:rsidR="00FD3233" w:rsidRDefault="00295D66" w:rsidP="00B75562">
      <w:pPr>
        <w:spacing w:after="0" w:line="240" w:lineRule="auto"/>
      </w:pPr>
      <w:r>
        <w:t xml:space="preserve">A: </w:t>
      </w:r>
      <w:proofErr w:type="gramStart"/>
      <w:r>
        <w:t>So</w:t>
      </w:r>
      <w:proofErr w:type="gramEnd"/>
      <w:r>
        <w:t xml:space="preserve"> on the 5th we have the meeting that starts late morning because he was delayed for the Georgia proceedings, and there he makes it clear: Reject. When he comes back with the procedural theory later [that day], at that point he's very clear, "I know you are not going to just reject. Would you consider this?" – and “this” is “okay, instead of rejecting, just delay it for a while to see if the states will certify alternate slates or whatever.” </w:t>
      </w:r>
    </w:p>
    <w:p w14:paraId="7F446629" w14:textId="0D185115" w:rsidR="00FD3233" w:rsidRDefault="00FD3233" w:rsidP="00B75562">
      <w:pPr>
        <w:spacing w:after="0" w:line="240" w:lineRule="auto"/>
      </w:pPr>
    </w:p>
    <w:p w14:paraId="1E1AB1DF" w14:textId="2DA5E507" w:rsidR="00295D66" w:rsidRDefault="009F0901" w:rsidP="00B75562">
      <w:pPr>
        <w:spacing w:after="0" w:line="240" w:lineRule="auto"/>
      </w:pPr>
      <w:r>
        <w:t xml:space="preserve">So that’s Jacob’s testimony.  It would </w:t>
      </w:r>
      <w:r w:rsidR="00295D66">
        <w:t xml:space="preserve">mean not certifying the electors pursuant to the Electoral Count Act </w:t>
      </w:r>
      <w:proofErr w:type="gramStart"/>
      <w:r w:rsidR="00295D66">
        <w:t>despite the fact that</w:t>
      </w:r>
      <w:proofErr w:type="gramEnd"/>
      <w:r w:rsidR="00295D66">
        <w:t xml:space="preserve"> it says the VP </w:t>
      </w:r>
      <w:r w:rsidR="00FD3233">
        <w:t>as President of the Senate</w:t>
      </w:r>
    </w:p>
    <w:p w14:paraId="13A1F361" w14:textId="4702861D" w:rsidR="00FD3233" w:rsidRDefault="00FD3233" w:rsidP="00B75562">
      <w:pPr>
        <w:spacing w:after="0" w:line="240" w:lineRule="auto"/>
      </w:pPr>
    </w:p>
    <w:p w14:paraId="46DFD104" w14:textId="7F004B7C" w:rsidR="00FD3233" w:rsidRDefault="00FD3233" w:rsidP="00B75562">
      <w:pPr>
        <w:spacing w:after="0" w:line="240" w:lineRule="auto"/>
      </w:pPr>
      <w:r>
        <w:rPr>
          <w:rFonts w:ascii="Verdana" w:hAnsi="Verdana"/>
          <w:color w:val="333333"/>
          <w:shd w:val="clear" w:color="auto" w:fill="FFFFFF"/>
        </w:rPr>
        <w:t>Congress shall be in session on the sixth day of January succeeding every meeting of the electors. The Senate and House of Representatives shall meet in the Hall of the House of Representatives at the hour of 1 o’clock in the afternoon on that day, and the President of the Senate shall be their presiding officer. Two tellers shall be previously appointed on the part of the Senate and two on the part of the House of Representatives, to whom shall be handed, as they are opened by the President of the Senate, all the certificates and papers purporting to be certificates of the electoral votes, which certificates and papers shall be opened, presented, and acted upon in the alphabetical order of the</w:t>
      </w:r>
      <w:hyperlink r:id="rId22" w:history="1">
        <w:r>
          <w:rPr>
            <w:rStyle w:val="Hyperlink"/>
            <w:rFonts w:ascii="Verdana" w:hAnsi="Verdana"/>
            <w:color w:val="0068AC"/>
            <w:u w:val="none"/>
            <w:shd w:val="clear" w:color="auto" w:fill="FFFFFF"/>
          </w:rPr>
          <w:t> States,</w:t>
        </w:r>
      </w:hyperlink>
      <w:r>
        <w:rPr>
          <w:rFonts w:ascii="Verdana" w:hAnsi="Verdana"/>
          <w:color w:val="333333"/>
          <w:shd w:val="clear" w:color="auto" w:fill="FFFFFF"/>
        </w:rPr>
        <w:t xml:space="preserve"> beginning with the letter A; and said tellers, having then read the same in the presence and hearing of the two Houses, </w:t>
      </w:r>
      <w:r w:rsidRPr="00FD3233">
        <w:rPr>
          <w:rFonts w:ascii="Verdana" w:hAnsi="Verdana"/>
          <w:b/>
          <w:bCs/>
          <w:color w:val="333333"/>
          <w:shd w:val="clear" w:color="auto" w:fill="FFFFFF"/>
        </w:rPr>
        <w:t xml:space="preserve">shall make a list of the votes as they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appear from the said certificates</w:t>
      </w:r>
      <w:r>
        <w:rPr>
          <w:rFonts w:ascii="Verdana" w:hAnsi="Verdana"/>
          <w:color w:val="333333"/>
          <w:shd w:val="clear" w:color="auto" w:fill="FFFFFF"/>
        </w:rPr>
        <w:t xml:space="preserve">; </w:t>
      </w:r>
      <w:r w:rsidRPr="00FD3233">
        <w:rPr>
          <w:rFonts w:ascii="Verdana" w:hAnsi="Verdana"/>
          <w:b/>
          <w:bCs/>
          <w:color w:val="333333"/>
          <w:shd w:val="clear" w:color="auto" w:fill="FFFFFF"/>
        </w:rPr>
        <w:t>and the votes having been ascertained and counted according to the rules in this subchapter provided,</w:t>
      </w:r>
      <w:r>
        <w:rPr>
          <w:rFonts w:ascii="Verdana" w:hAnsi="Verdana"/>
          <w:color w:val="333333"/>
          <w:shd w:val="clear" w:color="auto" w:fill="FFFFFF"/>
        </w:rPr>
        <w:t xml:space="preserve"> -- that means you resolve all the objections, which comes next -- </w:t>
      </w:r>
      <w:r w:rsidRPr="00FD3233">
        <w:rPr>
          <w:rFonts w:ascii="Verdana" w:hAnsi="Verdana"/>
          <w:b/>
          <w:bCs/>
          <w:color w:val="333333"/>
          <w:shd w:val="clear" w:color="auto" w:fill="FFFFFF"/>
        </w:rPr>
        <w:t xml:space="preserve">the result of the same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be delivered to the President of the Senate, who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thereupon announce the</w:t>
      </w:r>
      <w:hyperlink r:id="rId23" w:history="1">
        <w:r w:rsidRPr="00FD3233">
          <w:rPr>
            <w:rStyle w:val="Hyperlink"/>
            <w:rFonts w:ascii="Verdana" w:hAnsi="Verdana"/>
            <w:b/>
            <w:bCs/>
            <w:color w:val="0068AC"/>
            <w:u w:val="none"/>
            <w:shd w:val="clear" w:color="auto" w:fill="FFFFFF"/>
          </w:rPr>
          <w:t> state </w:t>
        </w:r>
      </w:hyperlink>
      <w:r w:rsidRPr="00FD3233">
        <w:rPr>
          <w:rFonts w:ascii="Verdana" w:hAnsi="Verdana"/>
          <w:b/>
          <w:bCs/>
          <w:color w:val="333333"/>
          <w:shd w:val="clear" w:color="auto" w:fill="FFFFFF"/>
        </w:rPr>
        <w:t xml:space="preserve">of the vote, which announcement </w:t>
      </w:r>
      <w:r w:rsidRPr="00FD3233">
        <w:rPr>
          <w:rFonts w:ascii="Verdana" w:hAnsi="Verdana"/>
          <w:b/>
          <w:bCs/>
          <w:i/>
          <w:iCs/>
          <w:color w:val="333333"/>
          <w:shd w:val="clear" w:color="auto" w:fill="FFFFFF"/>
        </w:rPr>
        <w:t>shall</w:t>
      </w:r>
      <w:r w:rsidRPr="00FD3233">
        <w:rPr>
          <w:rFonts w:ascii="Verdana" w:hAnsi="Verdana"/>
          <w:b/>
          <w:bCs/>
          <w:color w:val="333333"/>
          <w:shd w:val="clear" w:color="auto" w:fill="FFFFFF"/>
        </w:rPr>
        <w:t xml:space="preserve"> be deemed a sufficient declaration of the persons, if any, elected President and Vice President of the United</w:t>
      </w:r>
      <w:hyperlink r:id="rId24" w:history="1">
        <w:r w:rsidRPr="00FD3233">
          <w:rPr>
            <w:rStyle w:val="Hyperlink"/>
            <w:rFonts w:ascii="Verdana" w:hAnsi="Verdana"/>
            <w:b/>
            <w:bCs/>
            <w:color w:val="0068AC"/>
            <w:u w:val="none"/>
            <w:shd w:val="clear" w:color="auto" w:fill="FFFFFF"/>
          </w:rPr>
          <w:t> States,</w:t>
        </w:r>
      </w:hyperlink>
      <w:r>
        <w:rPr>
          <w:rFonts w:ascii="Verdana" w:hAnsi="Verdana"/>
          <w:color w:val="333333"/>
          <w:shd w:val="clear" w:color="auto" w:fill="FFFFFF"/>
        </w:rPr>
        <w:t> and, together with a list of the votes, be entered on the Journals of the two Houses.</w:t>
      </w:r>
    </w:p>
    <w:p w14:paraId="75DAB0C2" w14:textId="77777777" w:rsidR="00295D66" w:rsidRPr="00295D66" w:rsidRDefault="00295D66" w:rsidP="00B75562">
      <w:pPr>
        <w:spacing w:after="0" w:line="240" w:lineRule="auto"/>
        <w:rPr>
          <w:rFonts w:cstheme="minorHAnsi"/>
          <w:i/>
          <w:iCs/>
        </w:rPr>
      </w:pPr>
    </w:p>
    <w:p w14:paraId="07A97FA0" w14:textId="7F97E1FE" w:rsidR="00FD3233" w:rsidRDefault="00FD3233" w:rsidP="00B75562">
      <w:pPr>
        <w:spacing w:after="0" w:line="240" w:lineRule="auto"/>
        <w:rPr>
          <w:rFonts w:cstheme="minorHAnsi"/>
        </w:rPr>
      </w:pPr>
      <w:r>
        <w:rPr>
          <w:rFonts w:cstheme="minorHAnsi"/>
        </w:rPr>
        <w:t>In other words, the ECA says “you have to do this,” and in fact they did this.  After the insurrection, the Senate and House reconvened, ascertained the votes, went back to the VP, who announced the results.</w:t>
      </w:r>
    </w:p>
    <w:p w14:paraId="00C5C5D6" w14:textId="3E436042" w:rsidR="00FD3233" w:rsidRDefault="00FD3233" w:rsidP="00B75562">
      <w:pPr>
        <w:spacing w:after="0" w:line="240" w:lineRule="auto"/>
        <w:rPr>
          <w:rFonts w:cstheme="minorHAnsi"/>
        </w:rPr>
      </w:pPr>
    </w:p>
    <w:p w14:paraId="39D0A2B0" w14:textId="50500001" w:rsidR="00FD3233" w:rsidRDefault="00FD3233" w:rsidP="00B75562">
      <w:pPr>
        <w:spacing w:after="0" w:line="240" w:lineRule="auto"/>
        <w:rPr>
          <w:rFonts w:cstheme="minorHAnsi"/>
        </w:rPr>
      </w:pPr>
      <w:proofErr w:type="gramStart"/>
      <w:r>
        <w:rPr>
          <w:rFonts w:cstheme="minorHAnsi"/>
        </w:rPr>
        <w:t>So</w:t>
      </w:r>
      <w:proofErr w:type="gramEnd"/>
      <w:r>
        <w:rPr>
          <w:rFonts w:cstheme="minorHAnsi"/>
        </w:rPr>
        <w:t xml:space="preserve"> Eastman pivoted to a position that seemed less extreme in implementation but required the same philosophical justification; namely, that the Electoral Count Act doesn’t apply because the VP can just do whatever the hell he wants.</w:t>
      </w:r>
    </w:p>
    <w:p w14:paraId="281D04A0" w14:textId="24595895" w:rsidR="009F0901" w:rsidRDefault="009F0901" w:rsidP="00B75562">
      <w:pPr>
        <w:spacing w:after="0" w:line="240" w:lineRule="auto"/>
        <w:rPr>
          <w:rFonts w:cstheme="minorHAnsi"/>
        </w:rPr>
      </w:pPr>
    </w:p>
    <w:p w14:paraId="12A807ED" w14:textId="107991D5" w:rsidR="009F0901" w:rsidRDefault="009F0901" w:rsidP="00B75562">
      <w:pPr>
        <w:spacing w:after="0" w:line="240" w:lineRule="auto"/>
        <w:rPr>
          <w:rFonts w:cstheme="minorHAnsi"/>
        </w:rPr>
      </w:pPr>
      <w:r>
        <w:rPr>
          <w:rFonts w:cstheme="minorHAnsi"/>
          <w:b/>
          <w:bCs/>
        </w:rPr>
        <w:t xml:space="preserve">You might be asking:  but even if this position is super </w:t>
      </w:r>
      <w:proofErr w:type="gramStart"/>
      <w:r>
        <w:rPr>
          <w:rFonts w:cstheme="minorHAnsi"/>
          <w:b/>
          <w:bCs/>
        </w:rPr>
        <w:t>fucking stupid</w:t>
      </w:r>
      <w:proofErr w:type="gramEnd"/>
      <w:r>
        <w:rPr>
          <w:rFonts w:cstheme="minorHAnsi"/>
          <w:b/>
          <w:bCs/>
        </w:rPr>
        <w:t>, so long as Eastman and Trump sincerely believe it, isn’t that a defense?</w:t>
      </w:r>
      <w:r>
        <w:rPr>
          <w:rFonts w:cstheme="minorHAnsi"/>
        </w:rPr>
        <w:t xml:space="preserve">  It’s not “corrupt, dishonest, or deceitful.”</w:t>
      </w:r>
    </w:p>
    <w:p w14:paraId="22DC4DA8" w14:textId="789BDF20" w:rsidR="009F0901" w:rsidRDefault="009F0901" w:rsidP="00B75562">
      <w:pPr>
        <w:spacing w:after="0" w:line="240" w:lineRule="auto"/>
        <w:rPr>
          <w:rFonts w:cstheme="minorHAnsi"/>
        </w:rPr>
      </w:pPr>
    </w:p>
    <w:p w14:paraId="7EEB0C57" w14:textId="381CB151" w:rsidR="009F0901" w:rsidRDefault="009F0901" w:rsidP="00B75562">
      <w:pPr>
        <w:spacing w:after="0" w:line="240" w:lineRule="auto"/>
      </w:pPr>
      <w:r>
        <w:rPr>
          <w:rFonts w:cstheme="minorHAnsi"/>
        </w:rPr>
        <w:t xml:space="preserve">Except that now we have two things.  First, we have Jacob’s testimony.  Not </w:t>
      </w:r>
      <w:proofErr w:type="gramStart"/>
      <w:r>
        <w:rPr>
          <w:rFonts w:cstheme="minorHAnsi"/>
        </w:rPr>
        <w:t>going  to</w:t>
      </w:r>
      <w:proofErr w:type="gramEnd"/>
      <w:r>
        <w:rPr>
          <w:rFonts w:cstheme="minorHAnsi"/>
        </w:rPr>
        <w:t xml:space="preserve"> read all of it, you can starting at page 107 – Jacob says, “</w:t>
      </w:r>
      <w:r>
        <w:t xml:space="preserve">So from his perspective, his [Eastman’s] objective was to persuade me. I sort of viewed it as my challenge to use Socratic questioning during the course of the thing to see if I could persuade him that there's just no way that a small mind [what a great Freudian </w:t>
      </w:r>
      <w:proofErr w:type="gramStart"/>
      <w:r>
        <w:t>slip]--</w:t>
      </w:r>
      <w:proofErr w:type="gramEnd"/>
      <w:r>
        <w:t xml:space="preserve"> a small government conservative would ever adopt the position that he was taking. So that was my basic reaction.”</w:t>
      </w:r>
    </w:p>
    <w:p w14:paraId="3FCB4C83" w14:textId="1E2A124D" w:rsidR="009F0901" w:rsidRDefault="009F0901"/>
    <w:p w14:paraId="2B4278FC" w14:textId="4BBC6FF2" w:rsidR="009F0901" w:rsidRDefault="009F0901" w:rsidP="00B75562">
      <w:pPr>
        <w:spacing w:after="0" w:line="240" w:lineRule="auto"/>
      </w:pPr>
      <w:r>
        <w:t>Four pages describing that dialogue and then we end with this:</w:t>
      </w:r>
    </w:p>
    <w:p w14:paraId="171F63DE" w14:textId="2A470408" w:rsidR="009F0901" w:rsidRDefault="009F0901" w:rsidP="00B75562">
      <w:pPr>
        <w:spacing w:after="0" w:line="240" w:lineRule="auto"/>
      </w:pPr>
    </w:p>
    <w:p w14:paraId="5BD338AC" w14:textId="77777777" w:rsidR="003D6959" w:rsidRPr="003D6959" w:rsidRDefault="003D6959" w:rsidP="003D6959">
      <w:pPr>
        <w:spacing w:after="0" w:line="240" w:lineRule="auto"/>
        <w:rPr>
          <w:rFonts w:cstheme="minorHAnsi"/>
        </w:rPr>
      </w:pPr>
      <w:r w:rsidRPr="003D6959">
        <w:rPr>
          <w:rFonts w:cstheme="minorHAnsi"/>
        </w:rPr>
        <w:t xml:space="preserve">But he acknowledged by the end that, </w:t>
      </w:r>
      <w:proofErr w:type="gramStart"/>
      <w:r w:rsidRPr="003D6959">
        <w:rPr>
          <w:rFonts w:cstheme="minorHAnsi"/>
        </w:rPr>
        <w:t>first of all</w:t>
      </w:r>
      <w:proofErr w:type="gramEnd"/>
      <w:r w:rsidRPr="003D6959">
        <w:rPr>
          <w:rFonts w:cstheme="minorHAnsi"/>
        </w:rPr>
        <w:t>, no reasonable person would</w:t>
      </w:r>
    </w:p>
    <w:p w14:paraId="5131F64D" w14:textId="77777777" w:rsidR="003D6959" w:rsidRPr="003D6959" w:rsidRDefault="003D6959" w:rsidP="003D6959">
      <w:pPr>
        <w:spacing w:after="0" w:line="240" w:lineRule="auto"/>
        <w:rPr>
          <w:rFonts w:cstheme="minorHAnsi"/>
        </w:rPr>
      </w:pPr>
      <w:r w:rsidRPr="003D6959">
        <w:rPr>
          <w:rFonts w:cstheme="minorHAnsi"/>
        </w:rPr>
        <w:t xml:space="preserve">6 </w:t>
      </w:r>
      <w:proofErr w:type="gramStart"/>
      <w:r w:rsidRPr="003D6959">
        <w:rPr>
          <w:rFonts w:cstheme="minorHAnsi"/>
        </w:rPr>
        <w:t>actually want</w:t>
      </w:r>
      <w:proofErr w:type="gramEnd"/>
      <w:r w:rsidRPr="003D6959">
        <w:rPr>
          <w:rFonts w:cstheme="minorHAnsi"/>
        </w:rPr>
        <w:t xml:space="preserve"> that clause read that way because if indeed it did mean that the Vice</w:t>
      </w:r>
    </w:p>
    <w:p w14:paraId="04C2BD52" w14:textId="77777777" w:rsidR="003D6959" w:rsidRPr="003D6959" w:rsidRDefault="003D6959" w:rsidP="003D6959">
      <w:pPr>
        <w:spacing w:after="0" w:line="240" w:lineRule="auto"/>
        <w:rPr>
          <w:rFonts w:cstheme="minorHAnsi"/>
        </w:rPr>
      </w:pPr>
      <w:r w:rsidRPr="003D6959">
        <w:rPr>
          <w:rFonts w:cstheme="minorHAnsi"/>
        </w:rPr>
        <w:t>7 President had such authority, you could never have a party switch thereafter. You</w:t>
      </w:r>
    </w:p>
    <w:p w14:paraId="3DE5A1FF" w14:textId="77777777" w:rsidR="003D6959" w:rsidRPr="003D6959" w:rsidRDefault="003D6959" w:rsidP="003D6959">
      <w:pPr>
        <w:spacing w:after="0" w:line="240" w:lineRule="auto"/>
        <w:rPr>
          <w:rFonts w:cstheme="minorHAnsi"/>
        </w:rPr>
      </w:pPr>
      <w:r w:rsidRPr="003D6959">
        <w:rPr>
          <w:rFonts w:cstheme="minorHAnsi"/>
        </w:rPr>
        <w:t>8 would just have the same party win continuously if indeed a Vice President had the</w:t>
      </w:r>
    </w:p>
    <w:p w14:paraId="2D8477BF" w14:textId="77777777" w:rsidR="003D6959" w:rsidRPr="003D6959" w:rsidRDefault="003D6959" w:rsidP="003D6959">
      <w:pPr>
        <w:spacing w:after="0" w:line="240" w:lineRule="auto"/>
        <w:rPr>
          <w:rFonts w:cstheme="minorHAnsi"/>
        </w:rPr>
      </w:pPr>
      <w:r w:rsidRPr="003D6959">
        <w:rPr>
          <w:rFonts w:cstheme="minorHAnsi"/>
        </w:rPr>
        <w:t xml:space="preserve">9 </w:t>
      </w:r>
      <w:proofErr w:type="gramStart"/>
      <w:r w:rsidRPr="003D6959">
        <w:rPr>
          <w:rFonts w:cstheme="minorHAnsi"/>
        </w:rPr>
        <w:t>authority</w:t>
      </w:r>
      <w:proofErr w:type="gramEnd"/>
      <w:r w:rsidRPr="003D6959">
        <w:rPr>
          <w:rFonts w:cstheme="minorHAnsi"/>
        </w:rPr>
        <w:t xml:space="preserve"> to just declare the winner of every State.</w:t>
      </w:r>
    </w:p>
    <w:p w14:paraId="4DF2B87F" w14:textId="77777777" w:rsidR="003D6959" w:rsidRPr="003D6959" w:rsidRDefault="003D6959" w:rsidP="003D6959">
      <w:pPr>
        <w:spacing w:after="0" w:line="240" w:lineRule="auto"/>
        <w:rPr>
          <w:rFonts w:cstheme="minorHAnsi"/>
        </w:rPr>
      </w:pPr>
      <w:r w:rsidRPr="003D6959">
        <w:rPr>
          <w:rFonts w:cstheme="minorHAnsi"/>
        </w:rPr>
        <w:t>10 He acknowledged that he didn't think Kamala Harris should have that authority in</w:t>
      </w:r>
    </w:p>
    <w:p w14:paraId="739CBF5E" w14:textId="77777777" w:rsidR="003D6959" w:rsidRPr="003D6959" w:rsidRDefault="003D6959" w:rsidP="003D6959">
      <w:pPr>
        <w:spacing w:after="0" w:line="240" w:lineRule="auto"/>
        <w:rPr>
          <w:rFonts w:cstheme="minorHAnsi"/>
        </w:rPr>
      </w:pPr>
      <w:r w:rsidRPr="003D6959">
        <w:rPr>
          <w:rFonts w:cstheme="minorHAnsi"/>
        </w:rPr>
        <w:t>11 2024; he didn't think Al Gore should have had it in 2000; and he acknowledged that no</w:t>
      </w:r>
    </w:p>
    <w:p w14:paraId="5F66742E" w14:textId="77777777" w:rsidR="003D6959" w:rsidRPr="003D6959" w:rsidRDefault="003D6959" w:rsidP="003D6959">
      <w:pPr>
        <w:spacing w:after="0" w:line="240" w:lineRule="auto"/>
        <w:rPr>
          <w:rFonts w:cstheme="minorHAnsi"/>
        </w:rPr>
      </w:pPr>
      <w:r w:rsidRPr="003D6959">
        <w:rPr>
          <w:rFonts w:cstheme="minorHAnsi"/>
        </w:rPr>
        <w:t xml:space="preserve">12 small government </w:t>
      </w:r>
      <w:proofErr w:type="gramStart"/>
      <w:r w:rsidRPr="003D6959">
        <w:rPr>
          <w:rFonts w:cstheme="minorHAnsi"/>
        </w:rPr>
        <w:t>conservative</w:t>
      </w:r>
      <w:proofErr w:type="gramEnd"/>
      <w:r w:rsidRPr="003D6959">
        <w:rPr>
          <w:rFonts w:cstheme="minorHAnsi"/>
        </w:rPr>
        <w:t xml:space="preserve"> should think that that was the case.</w:t>
      </w:r>
    </w:p>
    <w:p w14:paraId="7883EC70" w14:textId="77777777" w:rsidR="003D6959" w:rsidRPr="003D6959" w:rsidRDefault="003D6959" w:rsidP="003D6959">
      <w:pPr>
        <w:spacing w:after="0" w:line="240" w:lineRule="auto"/>
        <w:rPr>
          <w:rFonts w:cstheme="minorHAnsi"/>
        </w:rPr>
      </w:pPr>
      <w:r w:rsidRPr="003D6959">
        <w:rPr>
          <w:rFonts w:cstheme="minorHAnsi"/>
        </w:rPr>
        <w:t xml:space="preserve">13 And I said, </w:t>
      </w:r>
      <w:r w:rsidRPr="003D6959">
        <w:rPr>
          <w:rFonts w:cstheme="minorHAnsi"/>
          <w:b/>
          <w:bCs/>
        </w:rPr>
        <w:t>"If this case got to the Supreme Court, we'd lose 9-0, wouldn't we</w:t>
      </w:r>
      <w:r w:rsidRPr="003D6959">
        <w:rPr>
          <w:rFonts w:cstheme="minorHAnsi"/>
        </w:rPr>
        <w:t>, if we</w:t>
      </w:r>
    </w:p>
    <w:p w14:paraId="78127BD2" w14:textId="77777777" w:rsidR="003D6959" w:rsidRPr="003D6959" w:rsidRDefault="003D6959" w:rsidP="003D6959">
      <w:pPr>
        <w:spacing w:after="0" w:line="240" w:lineRule="auto"/>
        <w:rPr>
          <w:rFonts w:cstheme="minorHAnsi"/>
        </w:rPr>
      </w:pPr>
      <w:r w:rsidRPr="003D6959">
        <w:rPr>
          <w:rFonts w:cstheme="minorHAnsi"/>
        </w:rPr>
        <w:t xml:space="preserve">14 </w:t>
      </w:r>
      <w:proofErr w:type="gramStart"/>
      <w:r w:rsidRPr="003D6959">
        <w:rPr>
          <w:rFonts w:cstheme="minorHAnsi"/>
        </w:rPr>
        <w:t>actually took</w:t>
      </w:r>
      <w:proofErr w:type="gramEnd"/>
      <w:r w:rsidRPr="003D6959">
        <w:rPr>
          <w:rFonts w:cstheme="minorHAnsi"/>
        </w:rPr>
        <w:t xml:space="preserve"> your position and it got up there?" </w:t>
      </w:r>
      <w:r w:rsidRPr="003D6959">
        <w:rPr>
          <w:rFonts w:cstheme="minorHAnsi"/>
          <w:b/>
          <w:bCs/>
        </w:rPr>
        <w:t>And he started out at 7 to 2</w:t>
      </w:r>
      <w:r w:rsidRPr="003D6959">
        <w:rPr>
          <w:rFonts w:cstheme="minorHAnsi"/>
        </w:rPr>
        <w:t>.</w:t>
      </w:r>
    </w:p>
    <w:p w14:paraId="7825204C" w14:textId="77777777" w:rsidR="003D6959" w:rsidRPr="003D6959" w:rsidRDefault="003D6959" w:rsidP="003D6959">
      <w:pPr>
        <w:spacing w:after="0" w:line="240" w:lineRule="auto"/>
        <w:rPr>
          <w:rFonts w:cstheme="minorHAnsi"/>
        </w:rPr>
      </w:pPr>
      <w:r w:rsidRPr="003D6959">
        <w:rPr>
          <w:rFonts w:cstheme="minorHAnsi"/>
        </w:rPr>
        <w:t>15 And I said, "Who are the two?"</w:t>
      </w:r>
    </w:p>
    <w:p w14:paraId="4354EAF0" w14:textId="77777777" w:rsidR="003D6959" w:rsidRPr="003D6959" w:rsidRDefault="003D6959" w:rsidP="003D6959">
      <w:pPr>
        <w:spacing w:after="0" w:line="240" w:lineRule="auto"/>
        <w:rPr>
          <w:rFonts w:cstheme="minorHAnsi"/>
        </w:rPr>
      </w:pPr>
      <w:r w:rsidRPr="003D6959">
        <w:rPr>
          <w:rFonts w:cstheme="minorHAnsi"/>
        </w:rPr>
        <w:t>16 And he said, "Well, I think maybe Clarence Thomas."</w:t>
      </w:r>
    </w:p>
    <w:p w14:paraId="2BC5BF3F" w14:textId="77777777" w:rsidR="003D6959" w:rsidRPr="003D6959" w:rsidRDefault="003D6959" w:rsidP="003D6959">
      <w:pPr>
        <w:spacing w:after="0" w:line="240" w:lineRule="auto"/>
        <w:rPr>
          <w:rFonts w:cstheme="minorHAnsi"/>
        </w:rPr>
      </w:pPr>
      <w:r w:rsidRPr="003D6959">
        <w:rPr>
          <w:rFonts w:cstheme="minorHAnsi"/>
        </w:rPr>
        <w:t>17 And I said, "Really? Clarence Thomas?"</w:t>
      </w:r>
    </w:p>
    <w:p w14:paraId="5C46A75B" w14:textId="77777777" w:rsidR="003D6959" w:rsidRPr="003D6959" w:rsidRDefault="003D6959" w:rsidP="003D6959">
      <w:pPr>
        <w:spacing w:after="0" w:line="240" w:lineRule="auto"/>
        <w:rPr>
          <w:rFonts w:cstheme="minorHAnsi"/>
        </w:rPr>
      </w:pPr>
      <w:r w:rsidRPr="003D6959">
        <w:rPr>
          <w:rFonts w:cstheme="minorHAnsi"/>
        </w:rPr>
        <w:t xml:space="preserve">18 And so we went through a few Thomas opinions </w:t>
      </w:r>
      <w:r w:rsidRPr="003D6959">
        <w:rPr>
          <w:rFonts w:cstheme="minorHAnsi"/>
          <w:b/>
          <w:bCs/>
        </w:rPr>
        <w:t>and, finally, he acknowledged</w:t>
      </w:r>
      <w:r w:rsidRPr="003D6959">
        <w:rPr>
          <w:rFonts w:cstheme="minorHAnsi"/>
        </w:rPr>
        <w:t>,</w:t>
      </w:r>
    </w:p>
    <w:p w14:paraId="1D8F353D" w14:textId="77777777" w:rsidR="003D6959" w:rsidRPr="003D6959" w:rsidRDefault="003D6959" w:rsidP="003D6959">
      <w:pPr>
        <w:spacing w:after="0" w:line="240" w:lineRule="auto"/>
        <w:rPr>
          <w:rFonts w:cstheme="minorHAnsi"/>
        </w:rPr>
      </w:pPr>
      <w:r w:rsidRPr="003D6959">
        <w:rPr>
          <w:rFonts w:cstheme="minorHAnsi"/>
        </w:rPr>
        <w:t>19 "</w:t>
      </w:r>
      <w:r w:rsidRPr="003D6959">
        <w:rPr>
          <w:rFonts w:cstheme="minorHAnsi"/>
          <w:b/>
          <w:bCs/>
        </w:rPr>
        <w:t>Yeah, all right, it would be 9-0</w:t>
      </w:r>
      <w:r w:rsidRPr="003D6959">
        <w:rPr>
          <w:rFonts w:cstheme="minorHAnsi"/>
        </w:rPr>
        <w:t>." Except that his fallback --</w:t>
      </w:r>
    </w:p>
    <w:p w14:paraId="19FA1D36" w14:textId="77777777" w:rsidR="003D6959" w:rsidRPr="003D6959" w:rsidRDefault="003D6959" w:rsidP="003D6959">
      <w:pPr>
        <w:spacing w:after="0" w:line="240" w:lineRule="auto"/>
        <w:rPr>
          <w:rFonts w:cstheme="minorHAnsi"/>
        </w:rPr>
      </w:pPr>
      <w:r w:rsidRPr="003D6959">
        <w:rPr>
          <w:rFonts w:cstheme="minorHAnsi"/>
        </w:rPr>
        <w:t>20 Q Did he say who the other one was?</w:t>
      </w:r>
    </w:p>
    <w:p w14:paraId="2B3F4F00" w14:textId="77777777" w:rsidR="003D6959" w:rsidRPr="003D6959" w:rsidRDefault="003D6959" w:rsidP="003D6959">
      <w:pPr>
        <w:spacing w:after="0" w:line="240" w:lineRule="auto"/>
        <w:rPr>
          <w:rFonts w:cstheme="minorHAnsi"/>
        </w:rPr>
      </w:pPr>
      <w:r w:rsidRPr="003D6959">
        <w:rPr>
          <w:rFonts w:cstheme="minorHAnsi"/>
        </w:rPr>
        <w:t>21 A I don't recall. I don't recall.</w:t>
      </w:r>
    </w:p>
    <w:p w14:paraId="36C67730" w14:textId="77777777" w:rsidR="003D6959" w:rsidRPr="003D6959" w:rsidRDefault="003D6959" w:rsidP="003D6959">
      <w:pPr>
        <w:spacing w:after="0" w:line="240" w:lineRule="auto"/>
        <w:rPr>
          <w:rFonts w:cstheme="minorHAnsi"/>
        </w:rPr>
      </w:pPr>
      <w:r w:rsidRPr="003D6959">
        <w:rPr>
          <w:rFonts w:cstheme="minorHAnsi"/>
        </w:rPr>
        <w:t xml:space="preserve">22 But he ultimately acknowledged that none of them would </w:t>
      </w:r>
      <w:proofErr w:type="gramStart"/>
      <w:r w:rsidRPr="003D6959">
        <w:rPr>
          <w:rFonts w:cstheme="minorHAnsi"/>
        </w:rPr>
        <w:t>actually back</w:t>
      </w:r>
      <w:proofErr w:type="gramEnd"/>
      <w:r w:rsidRPr="003D6959">
        <w:rPr>
          <w:rFonts w:cstheme="minorHAnsi"/>
        </w:rPr>
        <w:t xml:space="preserve"> this</w:t>
      </w:r>
    </w:p>
    <w:p w14:paraId="76D72B26" w14:textId="77777777" w:rsidR="003D6959" w:rsidRPr="003D6959" w:rsidRDefault="003D6959" w:rsidP="003D6959">
      <w:pPr>
        <w:spacing w:after="0" w:line="240" w:lineRule="auto"/>
        <w:rPr>
          <w:rFonts w:cstheme="minorHAnsi"/>
        </w:rPr>
      </w:pPr>
      <w:r w:rsidRPr="003D6959">
        <w:rPr>
          <w:rFonts w:cstheme="minorHAnsi"/>
        </w:rPr>
        <w:t xml:space="preserve">23 </w:t>
      </w:r>
      <w:proofErr w:type="gramStart"/>
      <w:r w:rsidRPr="003D6959">
        <w:rPr>
          <w:rFonts w:cstheme="minorHAnsi"/>
        </w:rPr>
        <w:t>position</w:t>
      </w:r>
      <w:proofErr w:type="gramEnd"/>
      <w:r w:rsidRPr="003D6959">
        <w:rPr>
          <w:rFonts w:cstheme="minorHAnsi"/>
        </w:rPr>
        <w:t xml:space="preserve"> when you took into account the fact that what you have is a mildly ambiguous</w:t>
      </w:r>
    </w:p>
    <w:p w14:paraId="379F5248" w14:textId="77777777" w:rsidR="003D6959" w:rsidRPr="003D6959" w:rsidRDefault="003D6959" w:rsidP="003D6959">
      <w:pPr>
        <w:spacing w:after="0" w:line="240" w:lineRule="auto"/>
        <w:rPr>
          <w:rFonts w:cstheme="minorHAnsi"/>
        </w:rPr>
      </w:pPr>
      <w:r w:rsidRPr="003D6959">
        <w:rPr>
          <w:rFonts w:cstheme="minorHAnsi"/>
        </w:rPr>
        <w:t xml:space="preserve">24 </w:t>
      </w:r>
      <w:proofErr w:type="gramStart"/>
      <w:r w:rsidRPr="003D6959">
        <w:rPr>
          <w:rFonts w:cstheme="minorHAnsi"/>
        </w:rPr>
        <w:t>phrase</w:t>
      </w:r>
      <w:proofErr w:type="gramEnd"/>
      <w:r w:rsidRPr="003D6959">
        <w:rPr>
          <w:rFonts w:cstheme="minorHAnsi"/>
        </w:rPr>
        <w:t>, a nonsensical result that has all kinds of terrible policy implications, and uniform</w:t>
      </w:r>
    </w:p>
    <w:p w14:paraId="01726C38" w14:textId="76246932" w:rsidR="009F0901" w:rsidRDefault="003D6959" w:rsidP="003D6959">
      <w:pPr>
        <w:spacing w:after="0" w:line="240" w:lineRule="auto"/>
        <w:rPr>
          <w:rFonts w:cstheme="minorHAnsi"/>
        </w:rPr>
      </w:pPr>
      <w:r w:rsidRPr="003D6959">
        <w:rPr>
          <w:rFonts w:cstheme="minorHAnsi"/>
        </w:rPr>
        <w:t xml:space="preserve">25 historical </w:t>
      </w:r>
      <w:proofErr w:type="gramStart"/>
      <w:r w:rsidRPr="003D6959">
        <w:rPr>
          <w:rFonts w:cstheme="minorHAnsi"/>
        </w:rPr>
        <w:t>practice</w:t>
      </w:r>
      <w:proofErr w:type="gramEnd"/>
      <w:r w:rsidRPr="003D6959">
        <w:rPr>
          <w:rFonts w:cstheme="minorHAnsi"/>
        </w:rPr>
        <w:t xml:space="preserve"> against it. It just didn't work.</w:t>
      </w:r>
    </w:p>
    <w:p w14:paraId="59235937" w14:textId="77777777" w:rsidR="009F0901" w:rsidRPr="009F0901" w:rsidRDefault="009F0901" w:rsidP="00B75562">
      <w:pPr>
        <w:spacing w:after="0" w:line="240" w:lineRule="auto"/>
        <w:rPr>
          <w:rFonts w:cstheme="minorHAnsi"/>
        </w:rPr>
      </w:pPr>
    </w:p>
    <w:p w14:paraId="48FD9612" w14:textId="77777777" w:rsidR="003D6959" w:rsidRPr="003D6959" w:rsidRDefault="003D6959" w:rsidP="003D6959">
      <w:pPr>
        <w:spacing w:after="0" w:line="240" w:lineRule="auto"/>
        <w:rPr>
          <w:rFonts w:cstheme="minorHAnsi"/>
        </w:rPr>
      </w:pPr>
      <w:proofErr w:type="gramStart"/>
      <w:r w:rsidRPr="003D6959">
        <w:rPr>
          <w:rFonts w:cstheme="minorHAnsi"/>
        </w:rPr>
        <w:t>So</w:t>
      </w:r>
      <w:proofErr w:type="gramEnd"/>
      <w:r w:rsidRPr="003D6959">
        <w:rPr>
          <w:rFonts w:cstheme="minorHAnsi"/>
        </w:rPr>
        <w:t xml:space="preserve"> I kind of wound up, "Can't we just acknowledge that this is a really bad idea?"</w:t>
      </w:r>
    </w:p>
    <w:p w14:paraId="437303B6" w14:textId="77777777" w:rsidR="003D6959" w:rsidRPr="003D6959" w:rsidRDefault="003D6959" w:rsidP="003D6959">
      <w:pPr>
        <w:spacing w:after="0" w:line="240" w:lineRule="auto"/>
        <w:rPr>
          <w:rFonts w:cstheme="minorHAnsi"/>
        </w:rPr>
      </w:pPr>
      <w:r w:rsidRPr="003D6959">
        <w:rPr>
          <w:rFonts w:cstheme="minorHAnsi"/>
        </w:rPr>
        <w:t>2 And he didn't quite say yes, but, he said, "Well, all right. I get everything you're</w:t>
      </w:r>
    </w:p>
    <w:p w14:paraId="2E62286C" w14:textId="77777777" w:rsidR="003D6959" w:rsidRPr="003D6959" w:rsidRDefault="003D6959" w:rsidP="003D6959">
      <w:pPr>
        <w:spacing w:after="0" w:line="240" w:lineRule="auto"/>
        <w:rPr>
          <w:rFonts w:cstheme="minorHAnsi"/>
        </w:rPr>
      </w:pPr>
      <w:r w:rsidRPr="003D6959">
        <w:rPr>
          <w:rFonts w:cstheme="minorHAnsi"/>
        </w:rPr>
        <w:t>3 saying." He said, "They're going to be really disappointed."</w:t>
      </w:r>
    </w:p>
    <w:p w14:paraId="06B57FC5" w14:textId="77777777" w:rsidR="003D6959" w:rsidRPr="003D6959" w:rsidRDefault="003D6959" w:rsidP="003D6959">
      <w:pPr>
        <w:spacing w:after="0" w:line="240" w:lineRule="auto"/>
        <w:rPr>
          <w:rFonts w:cstheme="minorHAnsi"/>
        </w:rPr>
      </w:pPr>
      <w:r w:rsidRPr="003D6959">
        <w:rPr>
          <w:rFonts w:cstheme="minorHAnsi"/>
        </w:rPr>
        <w:t>4 I don't know who the "they" is. You can -- I know what your follow-up question</w:t>
      </w:r>
    </w:p>
    <w:p w14:paraId="7BF35572" w14:textId="77777777" w:rsidR="003D6959" w:rsidRPr="003D6959" w:rsidRDefault="003D6959" w:rsidP="003D6959">
      <w:pPr>
        <w:spacing w:after="0" w:line="240" w:lineRule="auto"/>
        <w:rPr>
          <w:rFonts w:cstheme="minorHAnsi"/>
        </w:rPr>
      </w:pPr>
      <w:r w:rsidRPr="003D6959">
        <w:rPr>
          <w:rFonts w:cstheme="minorHAnsi"/>
        </w:rPr>
        <w:t>5 is going to be. He said, "They're going to be really disappointed."</w:t>
      </w:r>
    </w:p>
    <w:p w14:paraId="4121EF0D" w14:textId="77777777" w:rsidR="003D6959" w:rsidRPr="003D6959" w:rsidRDefault="003D6959" w:rsidP="003D6959">
      <w:pPr>
        <w:spacing w:after="0" w:line="240" w:lineRule="auto"/>
        <w:rPr>
          <w:rFonts w:cstheme="minorHAnsi"/>
        </w:rPr>
      </w:pPr>
      <w:r w:rsidRPr="003D6959">
        <w:rPr>
          <w:rFonts w:cstheme="minorHAnsi"/>
        </w:rPr>
        <w:t>6 Q My follow-up question is, who's the "they"?</w:t>
      </w:r>
    </w:p>
    <w:p w14:paraId="4DDC8A48" w14:textId="77777777" w:rsidR="003D6959" w:rsidRPr="003D6959" w:rsidRDefault="003D6959" w:rsidP="003D6959">
      <w:pPr>
        <w:spacing w:after="0" w:line="240" w:lineRule="auto"/>
        <w:rPr>
          <w:rFonts w:cstheme="minorHAnsi"/>
        </w:rPr>
      </w:pPr>
      <w:r w:rsidRPr="003D6959">
        <w:rPr>
          <w:rFonts w:cstheme="minorHAnsi"/>
        </w:rPr>
        <w:t>7 [Laughter.]</w:t>
      </w:r>
    </w:p>
    <w:p w14:paraId="20B1CDB7" w14:textId="77777777" w:rsidR="003D6959" w:rsidRPr="003D6959" w:rsidRDefault="003D6959" w:rsidP="003D6959">
      <w:pPr>
        <w:spacing w:after="0" w:line="240" w:lineRule="auto"/>
        <w:rPr>
          <w:rFonts w:cstheme="minorHAnsi"/>
        </w:rPr>
      </w:pPr>
      <w:r w:rsidRPr="003D6959">
        <w:rPr>
          <w:rFonts w:cstheme="minorHAnsi"/>
        </w:rPr>
        <w:t>8 A I don't know. I don't know.</w:t>
      </w:r>
    </w:p>
    <w:p w14:paraId="602DABFD" w14:textId="77777777" w:rsidR="003D6959" w:rsidRPr="003D6959" w:rsidRDefault="003D6959" w:rsidP="003D6959">
      <w:pPr>
        <w:spacing w:after="0" w:line="240" w:lineRule="auto"/>
        <w:rPr>
          <w:rFonts w:cstheme="minorHAnsi"/>
        </w:rPr>
      </w:pPr>
      <w:r w:rsidRPr="003D6959">
        <w:rPr>
          <w:rFonts w:cstheme="minorHAnsi"/>
        </w:rPr>
        <w:t>9 He said, "They're going to be really disappointed that I wasn't able to persuade</w:t>
      </w:r>
    </w:p>
    <w:p w14:paraId="52C68140" w14:textId="55369677" w:rsidR="009F0901" w:rsidRDefault="003D6959" w:rsidP="003D6959">
      <w:pPr>
        <w:spacing w:after="0" w:line="240" w:lineRule="auto"/>
        <w:rPr>
          <w:rFonts w:cstheme="minorHAnsi"/>
        </w:rPr>
      </w:pPr>
      <w:r w:rsidRPr="003D6959">
        <w:rPr>
          <w:rFonts w:cstheme="minorHAnsi"/>
        </w:rPr>
        <w:t>10 you." And he left.</w:t>
      </w:r>
    </w:p>
    <w:p w14:paraId="2A3733E4" w14:textId="22CE7172" w:rsidR="003D6959" w:rsidRDefault="003D6959" w:rsidP="003D6959">
      <w:pPr>
        <w:spacing w:after="0" w:line="240" w:lineRule="auto"/>
        <w:rPr>
          <w:rFonts w:cstheme="minorHAnsi"/>
        </w:rPr>
      </w:pPr>
    </w:p>
    <w:p w14:paraId="64E2DE0E" w14:textId="6E6DAF67" w:rsidR="003D6959" w:rsidRDefault="003D6959" w:rsidP="003D6959">
      <w:pPr>
        <w:spacing w:after="0" w:line="240" w:lineRule="auto"/>
        <w:rPr>
          <w:rFonts w:cstheme="minorHAnsi"/>
        </w:rPr>
      </w:pPr>
    </w:p>
    <w:p w14:paraId="00EEE6FA" w14:textId="0BFD02AD" w:rsidR="003D6959" w:rsidRDefault="003D6959" w:rsidP="003D6959">
      <w:pPr>
        <w:spacing w:after="0" w:line="240" w:lineRule="auto"/>
        <w:rPr>
          <w:rFonts w:cstheme="minorHAnsi"/>
        </w:rPr>
      </w:pPr>
      <w:r>
        <w:rPr>
          <w:rFonts w:cstheme="minorHAnsi"/>
        </w:rPr>
        <w:lastRenderedPageBreak/>
        <w:t>Okay, still he said/he said.  Except that we have four separate exhibits of Eastman pestering Jacob to change his mind</w:t>
      </w:r>
    </w:p>
    <w:p w14:paraId="045C4F17" w14:textId="7A3DD8CE" w:rsidR="003D6959" w:rsidRDefault="003D6959" w:rsidP="003D6959">
      <w:pPr>
        <w:spacing w:after="0" w:line="240" w:lineRule="auto"/>
        <w:rPr>
          <w:rFonts w:cstheme="minorHAnsi"/>
        </w:rPr>
      </w:pPr>
    </w:p>
    <w:p w14:paraId="31B3401D" w14:textId="62D758EC" w:rsidR="003D6959" w:rsidRDefault="005E1872" w:rsidP="003D6959">
      <w:pPr>
        <w:spacing w:after="0" w:line="240" w:lineRule="auto"/>
        <w:rPr>
          <w:rFonts w:cstheme="minorHAnsi"/>
        </w:rPr>
      </w:pPr>
      <w:hyperlink r:id="rId25" w:history="1">
        <w:r w:rsidR="003D6959" w:rsidRPr="00806E3F">
          <w:rPr>
            <w:rStyle w:val="Hyperlink"/>
            <w:rFonts w:cstheme="minorHAnsi"/>
          </w:rPr>
          <w:t>https://openargs.com/wp-content/uploads/Wood-Decl.-Ex.-K.pdf</w:t>
        </w:r>
      </w:hyperlink>
    </w:p>
    <w:p w14:paraId="437FBF43" w14:textId="4E70BDF3" w:rsidR="003D6959" w:rsidRDefault="005E1872" w:rsidP="003D6959">
      <w:pPr>
        <w:spacing w:after="0" w:line="240" w:lineRule="auto"/>
        <w:rPr>
          <w:rFonts w:cstheme="minorHAnsi"/>
        </w:rPr>
      </w:pPr>
      <w:hyperlink r:id="rId26" w:history="1">
        <w:r w:rsidR="003D6959" w:rsidRPr="00806E3F">
          <w:rPr>
            <w:rStyle w:val="Hyperlink"/>
            <w:rFonts w:cstheme="minorHAnsi"/>
          </w:rPr>
          <w:t>https://openargs.com/wp-content/uploads/Wood-Decl.-Ex.-L.pdf</w:t>
        </w:r>
      </w:hyperlink>
    </w:p>
    <w:p w14:paraId="3AE0BE19" w14:textId="41BC6926" w:rsidR="003D6959" w:rsidRDefault="005E1872" w:rsidP="003D6959">
      <w:pPr>
        <w:spacing w:after="0" w:line="240" w:lineRule="auto"/>
        <w:rPr>
          <w:rFonts w:cstheme="minorHAnsi"/>
        </w:rPr>
      </w:pPr>
      <w:hyperlink r:id="rId27" w:history="1">
        <w:r w:rsidR="003D6959" w:rsidRPr="00806E3F">
          <w:rPr>
            <w:rStyle w:val="Hyperlink"/>
            <w:rFonts w:cstheme="minorHAnsi"/>
          </w:rPr>
          <w:t>https://openargs.com/wp-content/uploads/Wood-Decl.-Ex.-M.pdf</w:t>
        </w:r>
      </w:hyperlink>
    </w:p>
    <w:p w14:paraId="28BFC93D" w14:textId="403F7199" w:rsidR="003D6959" w:rsidRDefault="005E1872" w:rsidP="003D6959">
      <w:pPr>
        <w:spacing w:after="0" w:line="240" w:lineRule="auto"/>
        <w:rPr>
          <w:rFonts w:cstheme="minorHAnsi"/>
        </w:rPr>
      </w:pPr>
      <w:hyperlink r:id="rId28" w:history="1">
        <w:r w:rsidR="003D6959" w:rsidRPr="00806E3F">
          <w:rPr>
            <w:rStyle w:val="Hyperlink"/>
            <w:rFonts w:cstheme="minorHAnsi"/>
          </w:rPr>
          <w:t>https://openargs.com/wp-content/uploads/Wood-Decl.-Ex.-N.pdf</w:t>
        </w:r>
      </w:hyperlink>
    </w:p>
    <w:p w14:paraId="3CFA102A" w14:textId="784AE41F" w:rsidR="003D6959" w:rsidRDefault="003D6959" w:rsidP="003D6959">
      <w:pPr>
        <w:spacing w:after="0" w:line="240" w:lineRule="auto"/>
        <w:rPr>
          <w:rFonts w:cstheme="minorHAnsi"/>
        </w:rPr>
      </w:pPr>
    </w:p>
    <w:p w14:paraId="6C1E800E" w14:textId="0737E41B" w:rsidR="005D0FB0" w:rsidRDefault="005D0FB0" w:rsidP="003D6959">
      <w:pPr>
        <w:spacing w:after="0" w:line="240" w:lineRule="auto"/>
        <w:rPr>
          <w:rFonts w:cstheme="minorHAnsi"/>
        </w:rPr>
      </w:pPr>
      <w:r>
        <w:rPr>
          <w:rFonts w:cstheme="minorHAnsi"/>
        </w:rPr>
        <w:t xml:space="preserve">These corroborate the Jacob position and the last </w:t>
      </w:r>
      <w:r w:rsidR="00DF0782">
        <w:rPr>
          <w:rFonts w:cstheme="minorHAnsi"/>
        </w:rPr>
        <w:t xml:space="preserve">two are </w:t>
      </w:r>
      <w:r>
        <w:rPr>
          <w:rFonts w:cstheme="minorHAnsi"/>
        </w:rPr>
        <w:t>proverbial smoking gun</w:t>
      </w:r>
      <w:r w:rsidR="00DF0782">
        <w:rPr>
          <w:rFonts w:cstheme="minorHAnsi"/>
        </w:rPr>
        <w:t>s</w:t>
      </w:r>
      <w:r>
        <w:rPr>
          <w:rFonts w:cstheme="minorHAnsi"/>
        </w:rPr>
        <w:t>.</w:t>
      </w:r>
    </w:p>
    <w:p w14:paraId="5F595398" w14:textId="4F0CCA12" w:rsidR="005D0FB0" w:rsidRDefault="005D0FB0">
      <w:pPr>
        <w:rPr>
          <w:rFonts w:cstheme="minorHAnsi"/>
        </w:rPr>
      </w:pPr>
    </w:p>
    <w:p w14:paraId="7FA2BE59" w14:textId="65A7BA7E" w:rsidR="005D0FB0" w:rsidRDefault="003B373A" w:rsidP="003D6959">
      <w:pPr>
        <w:spacing w:after="0" w:line="240" w:lineRule="auto"/>
        <w:rPr>
          <w:rFonts w:cstheme="minorHAnsi"/>
        </w:rPr>
      </w:pPr>
      <w:r>
        <w:rPr>
          <w:rFonts w:cstheme="minorHAnsi"/>
        </w:rPr>
        <w:t xml:space="preserve">Ex </w:t>
      </w:r>
      <w:r w:rsidR="005D0FB0">
        <w:rPr>
          <w:rFonts w:cstheme="minorHAnsi"/>
        </w:rPr>
        <w:t>K – This was sent at 9:29 PM eastern time on Tuesday, January 5</w:t>
      </w:r>
      <w:r w:rsidR="005D0FB0" w:rsidRPr="005D0FB0">
        <w:rPr>
          <w:rFonts w:cstheme="minorHAnsi"/>
          <w:vertAlign w:val="superscript"/>
        </w:rPr>
        <w:t>th</w:t>
      </w:r>
      <w:r w:rsidR="005D0FB0">
        <w:rPr>
          <w:rFonts w:cstheme="minorHAnsi"/>
        </w:rPr>
        <w:t>, the night before the insurrection.</w:t>
      </w:r>
    </w:p>
    <w:p w14:paraId="73343D52" w14:textId="46F68A1D" w:rsidR="005D0FB0" w:rsidRDefault="005D0FB0" w:rsidP="003D6959">
      <w:pPr>
        <w:spacing w:after="0" w:line="240" w:lineRule="auto"/>
        <w:rPr>
          <w:rFonts w:cstheme="minorHAnsi"/>
        </w:rPr>
      </w:pPr>
      <w:r>
        <w:rPr>
          <w:rFonts w:cstheme="minorHAnsi"/>
        </w:rPr>
        <w:t xml:space="preserve">It attaches a letter from the PA Republicans saying “we ask for more time given that the US Supreme Court is to hear Trump v. </w:t>
      </w:r>
      <w:proofErr w:type="spellStart"/>
      <w:r>
        <w:rPr>
          <w:rFonts w:cstheme="minorHAnsi"/>
        </w:rPr>
        <w:t>Boockvar</w:t>
      </w:r>
      <w:proofErr w:type="spellEnd"/>
      <w:r>
        <w:rPr>
          <w:rFonts w:cstheme="minorHAnsi"/>
        </w:rPr>
        <w:t xml:space="preserve"> in the coming days.  We ask you to delay certification of the Electoral College to allow due process as we pursue election integrity in our Commonwealth.”</w:t>
      </w:r>
    </w:p>
    <w:p w14:paraId="7B1D580B" w14:textId="01A6E9D3" w:rsidR="005D0FB0" w:rsidRDefault="005D0FB0" w:rsidP="003D6959">
      <w:pPr>
        <w:spacing w:after="0" w:line="240" w:lineRule="auto"/>
        <w:rPr>
          <w:rFonts w:cstheme="minorHAnsi"/>
        </w:rPr>
      </w:pPr>
    </w:p>
    <w:p w14:paraId="7B64EA3D" w14:textId="2F122CCC" w:rsidR="005D0FB0" w:rsidRDefault="005D0FB0" w:rsidP="003D6959">
      <w:pPr>
        <w:spacing w:after="0" w:line="240" w:lineRule="auto"/>
        <w:rPr>
          <w:rFonts w:cstheme="minorHAnsi"/>
        </w:rPr>
      </w:pPr>
      <w:r>
        <w:rPr>
          <w:rFonts w:cstheme="minorHAnsi"/>
        </w:rPr>
        <w:t xml:space="preserve">That’s terrifying – the Supreme Court ruled against Trump in the </w:t>
      </w:r>
      <w:proofErr w:type="spellStart"/>
      <w:r>
        <w:rPr>
          <w:rFonts w:cstheme="minorHAnsi"/>
        </w:rPr>
        <w:t>Boockvar</w:t>
      </w:r>
      <w:proofErr w:type="spellEnd"/>
      <w:r>
        <w:rPr>
          <w:rFonts w:cstheme="minorHAnsi"/>
        </w:rPr>
        <w:t xml:space="preserve"> case as </w:t>
      </w:r>
      <w:r w:rsidR="003B373A">
        <w:rPr>
          <w:rFonts w:cstheme="minorHAnsi"/>
        </w:rPr>
        <w:t xml:space="preserve">every court but </w:t>
      </w:r>
      <w:proofErr w:type="gramStart"/>
      <w:r w:rsidR="003B373A">
        <w:rPr>
          <w:rFonts w:cstheme="minorHAnsi"/>
        </w:rPr>
        <w:t>one</w:t>
      </w:r>
      <w:r>
        <w:rPr>
          <w:rFonts w:cstheme="minorHAnsi"/>
        </w:rPr>
        <w:t xml:space="preserve"> </w:t>
      </w:r>
      <w:r w:rsidR="003B373A">
        <w:rPr>
          <w:rFonts w:cstheme="minorHAnsi"/>
        </w:rPr>
        <w:t xml:space="preserve"> </w:t>
      </w:r>
      <w:r>
        <w:rPr>
          <w:rFonts w:cstheme="minorHAnsi"/>
        </w:rPr>
        <w:t>did</w:t>
      </w:r>
      <w:proofErr w:type="gramEnd"/>
      <w:r>
        <w:rPr>
          <w:rFonts w:cstheme="minorHAnsi"/>
        </w:rPr>
        <w:t xml:space="preserve"> in every</w:t>
      </w:r>
      <w:r w:rsidR="003B373A">
        <w:rPr>
          <w:rFonts w:cstheme="minorHAnsi"/>
        </w:rPr>
        <w:t xml:space="preserve"> single</w:t>
      </w:r>
      <w:r>
        <w:rPr>
          <w:rFonts w:cstheme="minorHAnsi"/>
        </w:rPr>
        <w:t xml:space="preserve"> </w:t>
      </w:r>
      <w:r w:rsidR="003B373A">
        <w:rPr>
          <w:rFonts w:cstheme="minorHAnsi"/>
        </w:rPr>
        <w:t xml:space="preserve">election </w:t>
      </w:r>
      <w:r>
        <w:rPr>
          <w:rFonts w:cstheme="minorHAnsi"/>
        </w:rPr>
        <w:t>case</w:t>
      </w:r>
      <w:r w:rsidR="003B373A">
        <w:rPr>
          <w:rFonts w:cstheme="minorHAnsi"/>
        </w:rPr>
        <w:t>, 61 times – the only exception being the “yes you can sneeze on people” PA Supreme Court decision.  But as terrifying as it is, Eastman lies about it to Jacob</w:t>
      </w:r>
    </w:p>
    <w:p w14:paraId="674D4807" w14:textId="1AD11E0B" w:rsidR="003B373A" w:rsidRDefault="003B373A" w:rsidP="003D6959">
      <w:pPr>
        <w:spacing w:after="0" w:line="240" w:lineRule="auto"/>
        <w:rPr>
          <w:rFonts w:cstheme="minorHAnsi"/>
        </w:rPr>
      </w:pPr>
    </w:p>
    <w:p w14:paraId="4317BF44" w14:textId="1051A8EA" w:rsidR="003B373A" w:rsidRDefault="003B373A" w:rsidP="003D6959">
      <w:pPr>
        <w:spacing w:after="0" w:line="240" w:lineRule="auto"/>
        <w:rPr>
          <w:rFonts w:cstheme="minorHAnsi"/>
        </w:rPr>
      </w:pPr>
      <w:r>
        <w:rPr>
          <w:rFonts w:cstheme="minorHAnsi"/>
        </w:rPr>
        <w:t>He says: “Greg, good talk earlier tonight.  [Remember ‘tonight’ is Jan. 5</w:t>
      </w:r>
      <w:r w:rsidRPr="003B373A">
        <w:rPr>
          <w:rFonts w:cstheme="minorHAnsi"/>
          <w:vertAlign w:val="superscript"/>
        </w:rPr>
        <w:t>th</w:t>
      </w:r>
      <w:r>
        <w:rPr>
          <w:rFonts w:cstheme="minorHAnsi"/>
        </w:rPr>
        <w:t>, when Jacob says that Eastman started the day with ‘reject the electors’ and then pivoted to ‘well, just delay certification’]</w:t>
      </w:r>
    </w:p>
    <w:p w14:paraId="1217C7FE" w14:textId="77777777" w:rsidR="003B373A" w:rsidRDefault="003B373A" w:rsidP="003D6959">
      <w:pPr>
        <w:spacing w:after="0" w:line="240" w:lineRule="auto"/>
        <w:rPr>
          <w:rFonts w:cstheme="minorHAnsi"/>
        </w:rPr>
      </w:pPr>
    </w:p>
    <w:p w14:paraId="637A5C3E" w14:textId="504A7A9A" w:rsidR="003B373A" w:rsidRDefault="003B373A" w:rsidP="003D6959">
      <w:pPr>
        <w:spacing w:after="0" w:line="240" w:lineRule="auto"/>
        <w:rPr>
          <w:rFonts w:cstheme="minorHAnsi"/>
        </w:rPr>
      </w:pPr>
      <w:r>
        <w:rPr>
          <w:rFonts w:cstheme="minorHAnsi"/>
        </w:rPr>
        <w:t xml:space="preserve">Major new development attached.  This is huge, as it now looks like PA legislature will vote to recertify its electors if Vice President Pence </w:t>
      </w:r>
      <w:r w:rsidRPr="003B373A">
        <w:rPr>
          <w:rFonts w:cstheme="minorHAnsi"/>
          <w:b/>
          <w:bCs/>
        </w:rPr>
        <w:t>implements the plan we discussed</w:t>
      </w:r>
      <w:r>
        <w:rPr>
          <w:rFonts w:cstheme="minorHAnsi"/>
        </w:rPr>
        <w:t>.”</w:t>
      </w:r>
    </w:p>
    <w:p w14:paraId="544E488D" w14:textId="37BF7DA6" w:rsidR="003B373A" w:rsidRDefault="003B373A" w:rsidP="003D6959">
      <w:pPr>
        <w:spacing w:after="0" w:line="240" w:lineRule="auto"/>
        <w:rPr>
          <w:rFonts w:cstheme="minorHAnsi"/>
        </w:rPr>
      </w:pPr>
    </w:p>
    <w:p w14:paraId="4044CF05" w14:textId="77777777" w:rsidR="004457EC" w:rsidRDefault="004457EC" w:rsidP="004457EC">
      <w:pPr>
        <w:spacing w:after="0" w:line="240" w:lineRule="auto"/>
        <w:rPr>
          <w:rFonts w:cstheme="minorHAnsi"/>
        </w:rPr>
      </w:pPr>
    </w:p>
    <w:p w14:paraId="7664725F" w14:textId="20643B54" w:rsidR="004457EC" w:rsidRDefault="004457EC" w:rsidP="004457EC">
      <w:pPr>
        <w:spacing w:after="0" w:line="240" w:lineRule="auto"/>
        <w:rPr>
          <w:rFonts w:cstheme="minorHAnsi"/>
        </w:rPr>
      </w:pPr>
      <w:r>
        <w:rPr>
          <w:rFonts w:cstheme="minorHAnsi"/>
        </w:rPr>
        <w:t>ALSO HELPS TO BRING UP A TIMELINE of 1/6</w:t>
      </w:r>
    </w:p>
    <w:p w14:paraId="0684AB83" w14:textId="30960590" w:rsidR="004457EC" w:rsidRDefault="005E1872" w:rsidP="004457EC">
      <w:pPr>
        <w:spacing w:after="0" w:line="240" w:lineRule="auto"/>
        <w:rPr>
          <w:rFonts w:cstheme="minorHAnsi"/>
        </w:rPr>
      </w:pPr>
      <w:hyperlink r:id="rId29" w:history="1">
        <w:r w:rsidR="004457EC" w:rsidRPr="00806E3F">
          <w:rPr>
            <w:rStyle w:val="Hyperlink"/>
            <w:rFonts w:cstheme="minorHAnsi"/>
          </w:rPr>
          <w:t>https://www.npr.org/2022/01/05/1069977469/a-timeline-of-how-the-jan-6-attack-unfolded-including-who-said-what-and-when</w:t>
        </w:r>
      </w:hyperlink>
    </w:p>
    <w:p w14:paraId="2AB483F4" w14:textId="77777777" w:rsidR="004457EC" w:rsidRDefault="004457EC" w:rsidP="004457EC">
      <w:pPr>
        <w:spacing w:after="0" w:line="240" w:lineRule="auto"/>
        <w:rPr>
          <w:rFonts w:cstheme="minorHAnsi"/>
        </w:rPr>
      </w:pPr>
    </w:p>
    <w:p w14:paraId="2D02AEF8" w14:textId="2C05B512" w:rsidR="003B373A" w:rsidRDefault="003B373A" w:rsidP="003D6959">
      <w:pPr>
        <w:spacing w:after="0" w:line="240" w:lineRule="auto"/>
        <w:rPr>
          <w:rFonts w:cstheme="minorHAnsi"/>
        </w:rPr>
      </w:pPr>
      <w:r>
        <w:rPr>
          <w:rFonts w:cstheme="minorHAnsi"/>
        </w:rPr>
        <w:t>Ex L – this is a lengthy email chain of responses to that letter.</w:t>
      </w:r>
      <w:r w:rsidR="00851270">
        <w:rPr>
          <w:rFonts w:cstheme="minorHAnsi"/>
        </w:rPr>
        <w:t xml:space="preserve">  [start at the </w:t>
      </w:r>
      <w:proofErr w:type="gramStart"/>
      <w:r w:rsidR="00851270">
        <w:rPr>
          <w:rFonts w:cstheme="minorHAnsi"/>
        </w:rPr>
        <w:t>bottom]</w:t>
      </w:r>
      <w:r>
        <w:rPr>
          <w:rFonts w:cstheme="minorHAnsi"/>
        </w:rPr>
        <w:t xml:space="preserve">  </w:t>
      </w:r>
      <w:r w:rsidR="00851270">
        <w:rPr>
          <w:rFonts w:cstheme="minorHAnsi"/>
        </w:rPr>
        <w:t>Jacob</w:t>
      </w:r>
      <w:proofErr w:type="gramEnd"/>
      <w:r w:rsidR="00851270">
        <w:rPr>
          <w:rFonts w:cstheme="minorHAnsi"/>
        </w:rPr>
        <w:t xml:space="preserve"> apparently slept on the 9:30 one, because in the morning – now this is 10:44 am, we’re </w:t>
      </w:r>
      <w:r w:rsidR="004457EC">
        <w:rPr>
          <w:rFonts w:cstheme="minorHAnsi"/>
        </w:rPr>
        <w:t xml:space="preserve">an hour </w:t>
      </w:r>
      <w:r w:rsidR="00851270">
        <w:rPr>
          <w:rFonts w:cstheme="minorHAnsi"/>
        </w:rPr>
        <w:t xml:space="preserve">away from the President’s speech on the Ellipse and a little over </w:t>
      </w:r>
      <w:r w:rsidR="004457EC">
        <w:rPr>
          <w:rFonts w:cstheme="minorHAnsi"/>
        </w:rPr>
        <w:t>two hours</w:t>
      </w:r>
      <w:r w:rsidR="00851270">
        <w:rPr>
          <w:rFonts w:cstheme="minorHAnsi"/>
        </w:rPr>
        <w:t xml:space="preserve"> away from when Pence will convene the joint session of Congress to open and count the electoral votes.</w:t>
      </w:r>
    </w:p>
    <w:p w14:paraId="49193448" w14:textId="05AD1BCD" w:rsidR="00851270" w:rsidRDefault="00851270" w:rsidP="003D6959">
      <w:pPr>
        <w:spacing w:after="0" w:line="240" w:lineRule="auto"/>
        <w:rPr>
          <w:rFonts w:cstheme="minorHAnsi"/>
        </w:rPr>
      </w:pPr>
    </w:p>
    <w:p w14:paraId="5D104DC1" w14:textId="7AA98916" w:rsidR="00851270" w:rsidRDefault="00851270" w:rsidP="003D6959">
      <w:pPr>
        <w:spacing w:after="0" w:line="240" w:lineRule="auto"/>
        <w:rPr>
          <w:rFonts w:cstheme="minorHAnsi"/>
        </w:rPr>
      </w:pPr>
      <w:r>
        <w:rPr>
          <w:rFonts w:cstheme="minorHAnsi"/>
        </w:rPr>
        <w:t>VERY lawyerly reply:  Jacob says:</w:t>
      </w:r>
    </w:p>
    <w:p w14:paraId="54FCFF36" w14:textId="08D79BF4" w:rsidR="00851270" w:rsidRDefault="00851270" w:rsidP="003D6959">
      <w:pPr>
        <w:spacing w:after="0" w:line="240" w:lineRule="auto"/>
        <w:rPr>
          <w:rFonts w:cstheme="minorHAnsi"/>
        </w:rPr>
      </w:pPr>
    </w:p>
    <w:p w14:paraId="5286913E" w14:textId="77B471F8" w:rsidR="00851270" w:rsidRDefault="00851270" w:rsidP="003D6959">
      <w:pPr>
        <w:spacing w:after="0" w:line="240" w:lineRule="auto"/>
        <w:rPr>
          <w:rFonts w:cstheme="minorHAnsi"/>
        </w:rPr>
      </w:pPr>
      <w:r>
        <w:rPr>
          <w:rFonts w:cstheme="minorHAnsi"/>
        </w:rPr>
        <w:t>“Thanks, John.  Will call.  Is it unconstitutional for the ECA [Electoral Count Act] to direct that the members should do objections, at least in the first instance?  Would the constitutional imperative you argue for not kick in only after that statutorily required mechanism has been applied, and failed to uphold the Constitution?”</w:t>
      </w:r>
    </w:p>
    <w:p w14:paraId="60852C21" w14:textId="353D87D3" w:rsidR="00851270" w:rsidRDefault="00851270" w:rsidP="003D6959">
      <w:pPr>
        <w:spacing w:after="0" w:line="240" w:lineRule="auto"/>
        <w:rPr>
          <w:rFonts w:cstheme="minorHAnsi"/>
        </w:rPr>
      </w:pPr>
    </w:p>
    <w:p w14:paraId="14907DE0" w14:textId="65A4BC58" w:rsidR="00851270" w:rsidRDefault="004457EC" w:rsidP="003D6959">
      <w:pPr>
        <w:spacing w:after="0" w:line="240" w:lineRule="auto"/>
        <w:rPr>
          <w:rFonts w:cstheme="minorHAnsi"/>
        </w:rPr>
      </w:pPr>
      <w:r>
        <w:rPr>
          <w:rFonts w:cstheme="minorHAnsi"/>
        </w:rPr>
        <w:t>-not going to not start – that was the first part of their plan</w:t>
      </w:r>
    </w:p>
    <w:p w14:paraId="2192ED95" w14:textId="41507521" w:rsidR="004457EC" w:rsidRDefault="004457EC" w:rsidP="003D6959">
      <w:pPr>
        <w:spacing w:after="0" w:line="240" w:lineRule="auto"/>
        <w:rPr>
          <w:rFonts w:cstheme="minorHAnsi"/>
        </w:rPr>
      </w:pPr>
      <w:r>
        <w:rPr>
          <w:rFonts w:cstheme="minorHAnsi"/>
        </w:rPr>
        <w:t>-provides motive for wanting to interrupt the process and WE’LL GET TO THAT</w:t>
      </w:r>
    </w:p>
    <w:p w14:paraId="46AA43C3" w14:textId="28779502" w:rsidR="004457EC" w:rsidRDefault="004457EC" w:rsidP="003D6959">
      <w:pPr>
        <w:spacing w:after="0" w:line="240" w:lineRule="auto"/>
        <w:rPr>
          <w:rFonts w:cstheme="minorHAnsi"/>
        </w:rPr>
      </w:pPr>
      <w:r>
        <w:rPr>
          <w:rFonts w:cstheme="minorHAnsi"/>
        </w:rPr>
        <w:t>-until that morning, Trump &amp; Eastman were still holding out hope that Pence might cancel or postpone or hold open or whatever</w:t>
      </w:r>
    </w:p>
    <w:p w14:paraId="0E9C3B5C" w14:textId="1A9DE36F" w:rsidR="004457EC" w:rsidRDefault="004457EC" w:rsidP="003D6959">
      <w:pPr>
        <w:spacing w:after="0" w:line="240" w:lineRule="auto"/>
        <w:rPr>
          <w:rFonts w:cstheme="minorHAnsi"/>
        </w:rPr>
      </w:pPr>
    </w:p>
    <w:p w14:paraId="362AD6D7" w14:textId="77EC5EC6" w:rsidR="004457EC" w:rsidRDefault="004457EC" w:rsidP="003D6959">
      <w:pPr>
        <w:spacing w:after="0" w:line="240" w:lineRule="auto"/>
        <w:rPr>
          <w:rFonts w:cstheme="minorHAnsi"/>
        </w:rPr>
      </w:pPr>
    </w:p>
    <w:p w14:paraId="41FCB8A8" w14:textId="114B31FC" w:rsidR="004457EC" w:rsidRDefault="004457EC" w:rsidP="003D6959">
      <w:pPr>
        <w:spacing w:after="0" w:line="240" w:lineRule="auto"/>
        <w:rPr>
          <w:rFonts w:cstheme="minorHAnsi"/>
        </w:rPr>
      </w:pPr>
      <w:r>
        <w:rPr>
          <w:rFonts w:cstheme="minorHAnsi"/>
        </w:rPr>
        <w:t xml:space="preserve">We </w:t>
      </w:r>
      <w:proofErr w:type="gramStart"/>
      <w:r>
        <w:rPr>
          <w:rFonts w:cstheme="minorHAnsi"/>
        </w:rPr>
        <w:t>know, because</w:t>
      </w:r>
      <w:proofErr w:type="gramEnd"/>
      <w:r>
        <w:rPr>
          <w:rFonts w:cstheme="minorHAnsi"/>
        </w:rPr>
        <w:t xml:space="preserve"> Eastman’s reply to this very lawyerly email is:</w:t>
      </w:r>
    </w:p>
    <w:p w14:paraId="0CC93F15" w14:textId="1F85B464" w:rsidR="004457EC" w:rsidRDefault="004457EC" w:rsidP="003D6959">
      <w:pPr>
        <w:spacing w:after="0" w:line="240" w:lineRule="auto"/>
        <w:rPr>
          <w:rFonts w:cstheme="minorHAnsi"/>
        </w:rPr>
      </w:pPr>
    </w:p>
    <w:p w14:paraId="676616CD" w14:textId="3527A550" w:rsidR="004457EC" w:rsidRDefault="004457EC" w:rsidP="003D6959">
      <w:pPr>
        <w:spacing w:after="0" w:line="240" w:lineRule="auto"/>
        <w:rPr>
          <w:rFonts w:cstheme="minorHAnsi"/>
        </w:rPr>
      </w:pPr>
      <w:r>
        <w:rPr>
          <w:rFonts w:cstheme="minorHAnsi"/>
        </w:rPr>
        <w:t>“I’m sorry, Greg, but this is small-minded.  You’re sticking with minor procedural statutes while the Constitution is being shredded.  I gave you the Lincoln example yesterday.  Here’s another.  In the situation room at the White House during the first Iraq war</w:t>
      </w:r>
      <w:r w:rsidR="00DF0782">
        <w:rPr>
          <w:rFonts w:cstheme="minorHAnsi"/>
        </w:rPr>
        <w:t xml:space="preserve">, the Secretary of Interior said </w:t>
      </w:r>
      <w:proofErr w:type="spellStart"/>
      <w:r w:rsidR="00DF0782">
        <w:rPr>
          <w:rFonts w:cstheme="minorHAnsi"/>
        </w:rPr>
        <w:t>th</w:t>
      </w:r>
      <w:proofErr w:type="spellEnd"/>
      <w:r w:rsidR="00DF0782">
        <w:rPr>
          <w:rFonts w:cstheme="minorHAnsi"/>
        </w:rPr>
        <w:t xml:space="preserve"> </w:t>
      </w:r>
      <w:proofErr w:type="spellStart"/>
      <w:r w:rsidR="00DF0782">
        <w:rPr>
          <w:rFonts w:cstheme="minorHAnsi"/>
        </w:rPr>
        <w:t>alw</w:t>
      </w:r>
      <w:proofErr w:type="spellEnd"/>
      <w:r w:rsidR="00DF0782">
        <w:rPr>
          <w:rFonts w:cstheme="minorHAnsi"/>
        </w:rPr>
        <w:t xml:space="preserve"> required an environmental impact assessment before the President could order the bombing of Iraq oil fields.  </w:t>
      </w:r>
      <w:r w:rsidR="00DF0782">
        <w:rPr>
          <w:rFonts w:cstheme="minorHAnsi"/>
          <w:b/>
          <w:bCs/>
        </w:rPr>
        <w:t>Technically true.</w:t>
      </w:r>
      <w:r w:rsidR="00DF0782">
        <w:rPr>
          <w:rFonts w:cstheme="minorHAnsi"/>
        </w:rPr>
        <w:t xml:space="preserve">  But nonsense.  </w:t>
      </w:r>
      <w:r w:rsidR="00DF0782" w:rsidRPr="00DF0782">
        <w:rPr>
          <w:rFonts w:cstheme="minorHAnsi"/>
          <w:b/>
          <w:bCs/>
        </w:rPr>
        <w:t>Luckily, Bush got statesmanship advice and ignored that statutory requirement</w:t>
      </w:r>
      <w:r w:rsidR="00DF0782">
        <w:rPr>
          <w:rFonts w:cstheme="minorHAnsi"/>
        </w:rPr>
        <w:t>.”</w:t>
      </w:r>
    </w:p>
    <w:p w14:paraId="4CFDB46B" w14:textId="3BFF5C37" w:rsidR="00DF0782" w:rsidRDefault="00DF0782" w:rsidP="003D6959">
      <w:pPr>
        <w:spacing w:after="0" w:line="240" w:lineRule="auto"/>
        <w:rPr>
          <w:rFonts w:cstheme="minorHAnsi"/>
        </w:rPr>
      </w:pPr>
    </w:p>
    <w:p w14:paraId="4E8180AC" w14:textId="38B0F3EC" w:rsidR="00DF0782" w:rsidRDefault="00DF0782">
      <w:pPr>
        <w:rPr>
          <w:rFonts w:cstheme="minorHAnsi"/>
        </w:rPr>
      </w:pPr>
    </w:p>
    <w:p w14:paraId="4CD31FFF" w14:textId="4378A7AC" w:rsidR="00DF0782" w:rsidRDefault="00DF0782" w:rsidP="003D6959">
      <w:pPr>
        <w:spacing w:after="0" w:line="240" w:lineRule="auto"/>
        <w:rPr>
          <w:rFonts w:cstheme="minorHAnsi"/>
        </w:rPr>
      </w:pPr>
      <w:r>
        <w:rPr>
          <w:rFonts w:cstheme="minorHAnsi"/>
        </w:rPr>
        <w:t>1 – Lincoln – suspended habeas corpus</w:t>
      </w:r>
    </w:p>
    <w:p w14:paraId="06C54748" w14:textId="4ED008D9" w:rsidR="00DF0782" w:rsidRDefault="00DF0782" w:rsidP="003D6959">
      <w:pPr>
        <w:spacing w:after="0" w:line="240" w:lineRule="auto"/>
        <w:rPr>
          <w:rFonts w:cstheme="minorHAnsi"/>
        </w:rPr>
      </w:pPr>
      <w:r>
        <w:rPr>
          <w:rFonts w:cstheme="minorHAnsi"/>
        </w:rPr>
        <w:t>2 – this is saying, repeatedly, break the law</w:t>
      </w:r>
    </w:p>
    <w:p w14:paraId="1DF03E82" w14:textId="249AC2A4" w:rsidR="00DF0782" w:rsidRDefault="00DF0782" w:rsidP="003D6959">
      <w:pPr>
        <w:spacing w:after="0" w:line="240" w:lineRule="auto"/>
        <w:rPr>
          <w:rFonts w:cstheme="minorHAnsi"/>
        </w:rPr>
      </w:pPr>
    </w:p>
    <w:p w14:paraId="6029D702" w14:textId="5E9AB2AF" w:rsidR="00DF0782" w:rsidRDefault="00DF0782" w:rsidP="003D6959">
      <w:pPr>
        <w:spacing w:after="0" w:line="240" w:lineRule="auto"/>
        <w:rPr>
          <w:rFonts w:cstheme="minorHAnsi"/>
        </w:rPr>
      </w:pPr>
      <w:r>
        <w:rPr>
          <w:rFonts w:cstheme="minorHAnsi"/>
        </w:rPr>
        <w:t>[read response]</w:t>
      </w:r>
    </w:p>
    <w:p w14:paraId="6FC5C86D" w14:textId="11A6EA2C" w:rsidR="00DF0782" w:rsidRDefault="00DF0782" w:rsidP="003D6959">
      <w:pPr>
        <w:spacing w:after="0" w:line="240" w:lineRule="auto"/>
        <w:rPr>
          <w:rFonts w:cstheme="minorHAnsi"/>
        </w:rPr>
      </w:pPr>
    </w:p>
    <w:p w14:paraId="4B72551A" w14:textId="78C5E36E" w:rsidR="00DF0782" w:rsidRDefault="00DF0782" w:rsidP="003D6959">
      <w:pPr>
        <w:spacing w:after="0" w:line="240" w:lineRule="auto"/>
        <w:rPr>
          <w:rFonts w:cstheme="minorHAnsi"/>
        </w:rPr>
      </w:pPr>
      <w:r>
        <w:rPr>
          <w:rFonts w:cstheme="minorHAnsi"/>
        </w:rPr>
        <w:t>This is WHILE THE CAPITOL IS UNDER SIEGE</w:t>
      </w:r>
    </w:p>
    <w:p w14:paraId="5AB2F6FC" w14:textId="1EB9FD7C" w:rsidR="00DF0782" w:rsidRDefault="00DF0782" w:rsidP="003D6959">
      <w:pPr>
        <w:spacing w:after="0" w:line="240" w:lineRule="auto"/>
        <w:rPr>
          <w:rFonts w:cstheme="minorHAnsi"/>
        </w:rPr>
      </w:pPr>
    </w:p>
    <w:p w14:paraId="603E5304" w14:textId="0DE4C6A8" w:rsidR="00DF0782" w:rsidRDefault="00DF0782" w:rsidP="003D6959">
      <w:pPr>
        <w:spacing w:after="0" w:line="240" w:lineRule="auto"/>
        <w:rPr>
          <w:rFonts w:cstheme="minorHAnsi"/>
        </w:rPr>
      </w:pPr>
      <w:r>
        <w:rPr>
          <w:rFonts w:cstheme="minorHAnsi"/>
        </w:rPr>
        <w:t>[read Eastman response]</w:t>
      </w:r>
    </w:p>
    <w:p w14:paraId="1CA5E630" w14:textId="237C7A09" w:rsidR="00DF0782" w:rsidRDefault="00DF0782" w:rsidP="003D6959">
      <w:pPr>
        <w:spacing w:after="0" w:line="240" w:lineRule="auto"/>
        <w:rPr>
          <w:rFonts w:cstheme="minorHAnsi"/>
        </w:rPr>
      </w:pPr>
    </w:p>
    <w:p w14:paraId="79626064" w14:textId="4E18D436" w:rsidR="00DF0782" w:rsidRDefault="00DF0782" w:rsidP="003D6959">
      <w:pPr>
        <w:spacing w:after="0" w:line="240" w:lineRule="auto"/>
        <w:rPr>
          <w:rFonts w:cstheme="minorHAnsi"/>
        </w:rPr>
      </w:pPr>
    </w:p>
    <w:p w14:paraId="29920D6F" w14:textId="2C5C1115" w:rsidR="00DF0782" w:rsidRDefault="00DF0782" w:rsidP="003D6959">
      <w:pPr>
        <w:spacing w:after="0" w:line="240" w:lineRule="auto"/>
        <w:rPr>
          <w:rFonts w:cstheme="minorHAnsi"/>
        </w:rPr>
      </w:pPr>
      <w:r>
        <w:rPr>
          <w:rFonts w:cstheme="minorHAnsi"/>
        </w:rPr>
        <w:t xml:space="preserve">NOW WE MOVE TO EXHIBIT M – this is the first smoking </w:t>
      </w:r>
      <w:proofErr w:type="gramStart"/>
      <w:r>
        <w:rPr>
          <w:rFonts w:cstheme="minorHAnsi"/>
        </w:rPr>
        <w:t>gun</w:t>
      </w:r>
      <w:proofErr w:type="gramEnd"/>
      <w:r>
        <w:rPr>
          <w:rFonts w:cstheme="minorHAnsi"/>
        </w:rPr>
        <w:t xml:space="preserve"> and you might miss it.</w:t>
      </w:r>
    </w:p>
    <w:p w14:paraId="63081430" w14:textId="10DD008F" w:rsidR="00DF0782" w:rsidRDefault="005E1872" w:rsidP="003D6959">
      <w:pPr>
        <w:spacing w:after="0" w:line="240" w:lineRule="auto"/>
        <w:rPr>
          <w:rFonts w:cstheme="minorHAnsi"/>
        </w:rPr>
      </w:pPr>
      <w:hyperlink r:id="rId30" w:history="1">
        <w:r w:rsidR="00DF0782" w:rsidRPr="00806E3F">
          <w:rPr>
            <w:rStyle w:val="Hyperlink"/>
            <w:rFonts w:cstheme="minorHAnsi"/>
          </w:rPr>
          <w:t>https://openargs.com/wp-content/uploads/Wood-Decl.-Ex.-M.pdf</w:t>
        </w:r>
      </w:hyperlink>
    </w:p>
    <w:p w14:paraId="34E05985" w14:textId="096B26AC" w:rsidR="00DF0782" w:rsidRDefault="00DF0782" w:rsidP="003D6959">
      <w:pPr>
        <w:spacing w:after="0" w:line="240" w:lineRule="auto"/>
        <w:rPr>
          <w:rFonts w:cstheme="minorHAnsi"/>
        </w:rPr>
      </w:pPr>
    </w:p>
    <w:p w14:paraId="6EB75B37" w14:textId="62DF632F" w:rsidR="00DF0782" w:rsidRDefault="00DF0782" w:rsidP="003D6959">
      <w:pPr>
        <w:spacing w:after="0" w:line="240" w:lineRule="auto"/>
        <w:rPr>
          <w:rFonts w:cstheme="minorHAnsi"/>
        </w:rPr>
      </w:pPr>
      <w:r>
        <w:rPr>
          <w:rFonts w:cstheme="minorHAnsi"/>
        </w:rPr>
        <w:t>Jacob tries to cool down</w:t>
      </w:r>
      <w:r w:rsidR="00457BBC">
        <w:rPr>
          <w:rFonts w:cstheme="minorHAnsi"/>
        </w:rPr>
        <w:t xml:space="preserve"> </w:t>
      </w:r>
      <w:r>
        <w:rPr>
          <w:rFonts w:cstheme="minorHAnsi"/>
        </w:rPr>
        <w:t>the rhe</w:t>
      </w:r>
      <w:r w:rsidR="00457BBC">
        <w:rPr>
          <w:rFonts w:cstheme="minorHAnsi"/>
        </w:rPr>
        <w:t>t</w:t>
      </w:r>
      <w:r>
        <w:rPr>
          <w:rFonts w:cstheme="minorHAnsi"/>
        </w:rPr>
        <w:t>o</w:t>
      </w:r>
      <w:r w:rsidR="00457BBC">
        <w:rPr>
          <w:rFonts w:cstheme="minorHAnsi"/>
        </w:rPr>
        <w:t>r</w:t>
      </w:r>
      <w:r>
        <w:rPr>
          <w:rFonts w:cstheme="minorHAnsi"/>
        </w:rPr>
        <w:t>ic</w:t>
      </w:r>
    </w:p>
    <w:p w14:paraId="2EECFDEF" w14:textId="4F0323A5" w:rsidR="00457BBC" w:rsidRDefault="00457BBC" w:rsidP="003D6959">
      <w:pPr>
        <w:spacing w:after="0" w:line="240" w:lineRule="auto"/>
        <w:rPr>
          <w:rFonts w:cstheme="minorHAnsi"/>
        </w:rPr>
      </w:pPr>
      <w:r>
        <w:rPr>
          <w:rFonts w:cstheme="minorHAnsi"/>
        </w:rPr>
        <w:t>Eastman says “hey, I gave you another option”</w:t>
      </w:r>
    </w:p>
    <w:p w14:paraId="467B6348" w14:textId="170E25F7" w:rsidR="00457BBC" w:rsidRDefault="00457BBC" w:rsidP="003D6959">
      <w:pPr>
        <w:spacing w:after="0" w:line="240" w:lineRule="auto"/>
        <w:rPr>
          <w:rFonts w:cstheme="minorHAnsi"/>
        </w:rPr>
      </w:pPr>
      <w:r>
        <w:rPr>
          <w:rFonts w:cstheme="minorHAnsi"/>
        </w:rPr>
        <w:t xml:space="preserve">Jacob </w:t>
      </w:r>
      <w:proofErr w:type="gramStart"/>
      <w:r>
        <w:rPr>
          <w:rFonts w:cstheme="minorHAnsi"/>
        </w:rPr>
        <w:t>says</w:t>
      </w:r>
      <w:proofErr w:type="gramEnd"/>
      <w:r>
        <w:rPr>
          <w:rFonts w:cstheme="minorHAnsi"/>
        </w:rPr>
        <w:t xml:space="preserve"> “yeah that’s based on the same theory and did you ever advise the president?”</w:t>
      </w:r>
    </w:p>
    <w:p w14:paraId="14D337DF" w14:textId="06130FE7" w:rsidR="00457BBC" w:rsidRDefault="00457BBC" w:rsidP="003D6959">
      <w:pPr>
        <w:spacing w:after="0" w:line="240" w:lineRule="auto"/>
        <w:rPr>
          <w:rFonts w:cstheme="minorHAnsi"/>
        </w:rPr>
      </w:pPr>
    </w:p>
    <w:p w14:paraId="2455B2A3" w14:textId="12F08EEA" w:rsidR="00457BBC" w:rsidRDefault="00457BBC" w:rsidP="003D6959">
      <w:pPr>
        <w:spacing w:after="0" w:line="240" w:lineRule="auto"/>
        <w:rPr>
          <w:rFonts w:cstheme="minorHAnsi"/>
        </w:rPr>
      </w:pPr>
      <w:r>
        <w:rPr>
          <w:rFonts w:cstheme="minorHAnsi"/>
        </w:rPr>
        <w:t>EASTMAN SAYS YES BECAUSE YOU WERE ON THAT CALL</w:t>
      </w:r>
    </w:p>
    <w:p w14:paraId="31A75697" w14:textId="7BB19F71" w:rsidR="00457BBC" w:rsidRDefault="00457BBC" w:rsidP="003D6959">
      <w:pPr>
        <w:spacing w:after="0" w:line="240" w:lineRule="auto"/>
        <w:rPr>
          <w:rFonts w:cstheme="minorHAnsi"/>
        </w:rPr>
      </w:pPr>
    </w:p>
    <w:p w14:paraId="683EA1EB" w14:textId="45D6958E" w:rsidR="00457BBC" w:rsidRDefault="00457BBC" w:rsidP="003D6959">
      <w:pPr>
        <w:spacing w:after="0" w:line="240" w:lineRule="auto"/>
        <w:rPr>
          <w:rFonts w:cstheme="minorHAnsi"/>
        </w:rPr>
      </w:pPr>
    </w:p>
    <w:p w14:paraId="5434329D" w14:textId="347183E8" w:rsidR="00457BBC" w:rsidRDefault="00457BBC" w:rsidP="003D6959">
      <w:pPr>
        <w:spacing w:after="0" w:line="240" w:lineRule="auto"/>
        <w:rPr>
          <w:rFonts w:cstheme="minorHAnsi"/>
        </w:rPr>
      </w:pPr>
      <w:r>
        <w:rPr>
          <w:rFonts w:cstheme="minorHAnsi"/>
        </w:rPr>
        <w:t>Exhibit N</w:t>
      </w:r>
    </w:p>
    <w:p w14:paraId="01DE3A12" w14:textId="310B1C9C" w:rsidR="00457BBC" w:rsidRDefault="005E1872" w:rsidP="003D6959">
      <w:pPr>
        <w:spacing w:after="0" w:line="240" w:lineRule="auto"/>
        <w:rPr>
          <w:rFonts w:cstheme="minorHAnsi"/>
        </w:rPr>
      </w:pPr>
      <w:hyperlink r:id="rId31" w:history="1">
        <w:r w:rsidR="00457BBC" w:rsidRPr="00806E3F">
          <w:rPr>
            <w:rStyle w:val="Hyperlink"/>
            <w:rFonts w:cstheme="minorHAnsi"/>
          </w:rPr>
          <w:t>https://openargs.com/wp-content/uploads/Wood-Decl.-Ex.-N.pdf</w:t>
        </w:r>
      </w:hyperlink>
    </w:p>
    <w:p w14:paraId="29F622F7" w14:textId="23133A48" w:rsidR="00457BBC" w:rsidRDefault="00457BBC" w:rsidP="003D6959">
      <w:pPr>
        <w:spacing w:after="0" w:line="240" w:lineRule="auto"/>
        <w:rPr>
          <w:rFonts w:cstheme="minorHAnsi"/>
        </w:rPr>
      </w:pPr>
    </w:p>
    <w:p w14:paraId="22A77034" w14:textId="2B1CDA43" w:rsidR="00457BBC" w:rsidRDefault="00457BBC" w:rsidP="00457BBC">
      <w:pPr>
        <w:spacing w:after="0" w:line="240" w:lineRule="auto"/>
        <w:rPr>
          <w:rFonts w:ascii="Georgia" w:eastAsia="Times New Roman" w:hAnsi="Georgia" w:cs="Times New Roman"/>
          <w:color w:val="333333"/>
          <w:sz w:val="24"/>
          <w:szCs w:val="24"/>
        </w:rPr>
      </w:pPr>
      <w:r>
        <w:rPr>
          <w:rFonts w:cstheme="minorHAnsi"/>
        </w:rPr>
        <w:t xml:space="preserve">Eastman sends one more unsolicited email at 11:45 that night.  After the violence. After Lindsey Graham </w:t>
      </w:r>
      <w:proofErr w:type="gramStart"/>
      <w:r>
        <w:rPr>
          <w:rFonts w:cstheme="minorHAnsi"/>
        </w:rPr>
        <w:t>says</w:t>
      </w:r>
      <w:proofErr w:type="gramEnd"/>
      <w:r>
        <w:rPr>
          <w:rFonts w:cstheme="minorHAnsi"/>
        </w:rPr>
        <w:t xml:space="preserve"> “I’m out.”  After Pence says:  </w:t>
      </w:r>
      <w:r w:rsidRPr="00457BBC">
        <w:rPr>
          <w:rFonts w:ascii="Georgia" w:eastAsia="Times New Roman" w:hAnsi="Georgia" w:cs="Times New Roman"/>
          <w:color w:val="333333"/>
          <w:sz w:val="24"/>
          <w:szCs w:val="24"/>
        </w:rPr>
        <w:t>"Today was a dark day in the history of the United States Capitol. ... Let's get back to work," he says to applause.</w:t>
      </w:r>
      <w:r>
        <w:rPr>
          <w:rFonts w:ascii="Georgia" w:eastAsia="Times New Roman" w:hAnsi="Georgia" w:cs="Times New Roman"/>
          <w:color w:val="333333"/>
          <w:sz w:val="24"/>
          <w:szCs w:val="24"/>
        </w:rPr>
        <w:t xml:space="preserve"> </w:t>
      </w:r>
    </w:p>
    <w:p w14:paraId="0CEE10DD" w14:textId="24099D91" w:rsidR="00457BBC" w:rsidRDefault="00457BBC" w:rsidP="00457BBC">
      <w:pPr>
        <w:spacing w:after="0" w:line="240" w:lineRule="auto"/>
        <w:rPr>
          <w:rFonts w:ascii="Georgia" w:eastAsia="Times New Roman" w:hAnsi="Georgia" w:cs="Times New Roman"/>
          <w:color w:val="333333"/>
          <w:sz w:val="24"/>
          <w:szCs w:val="24"/>
        </w:rPr>
      </w:pPr>
    </w:p>
    <w:p w14:paraId="5FE61821" w14:textId="760D2A2F" w:rsidR="00457BBC" w:rsidRPr="00457BBC" w:rsidRDefault="00457BBC" w:rsidP="00457BBC">
      <w:pPr>
        <w:spacing w:after="0" w:line="240" w:lineRule="auto"/>
        <w:rPr>
          <w:rFonts w:ascii="Georgia" w:eastAsia="Times New Roman" w:hAnsi="Georgia" w:cs="Times New Roman"/>
          <w:color w:val="333333"/>
          <w:sz w:val="24"/>
          <w:szCs w:val="24"/>
        </w:rPr>
      </w:pPr>
      <w:r>
        <w:rPr>
          <w:rFonts w:ascii="Georgia" w:eastAsia="Times New Roman" w:hAnsi="Georgia" w:cs="Times New Roman"/>
          <w:color w:val="333333"/>
          <w:sz w:val="24"/>
          <w:szCs w:val="24"/>
        </w:rPr>
        <w:t>After Mitch McConnel says</w:t>
      </w:r>
      <w:proofErr w:type="gramStart"/>
      <w:r>
        <w:rPr>
          <w:rFonts w:ascii="Georgia" w:eastAsia="Times New Roman" w:hAnsi="Georgia" w:cs="Times New Roman"/>
          <w:color w:val="333333"/>
          <w:sz w:val="24"/>
          <w:szCs w:val="24"/>
        </w:rPr>
        <w:t>:  “</w:t>
      </w:r>
      <w:proofErr w:type="gramEnd"/>
      <w:r w:rsidRPr="00457BBC">
        <w:rPr>
          <w:rFonts w:ascii="Georgia" w:eastAsia="Times New Roman" w:hAnsi="Georgia" w:cs="Times New Roman"/>
          <w:color w:val="333333"/>
          <w:sz w:val="24"/>
          <w:szCs w:val="24"/>
        </w:rPr>
        <w:t>The United States Senate will not be intimidated," he says. "We will not be kept out of this chamber by thugs, mobs or threats.</w:t>
      </w:r>
      <w:r>
        <w:rPr>
          <w:rFonts w:ascii="Georgia" w:eastAsia="Times New Roman" w:hAnsi="Georgia" w:cs="Times New Roman"/>
          <w:color w:val="333333"/>
          <w:sz w:val="24"/>
          <w:szCs w:val="24"/>
        </w:rPr>
        <w:t>”</w:t>
      </w:r>
    </w:p>
    <w:p w14:paraId="220523FA" w14:textId="721845C8" w:rsidR="00457BBC" w:rsidRDefault="00457BBC" w:rsidP="003D6959">
      <w:pPr>
        <w:spacing w:after="0" w:line="240" w:lineRule="auto"/>
        <w:rPr>
          <w:rFonts w:cstheme="minorHAnsi"/>
        </w:rPr>
      </w:pPr>
    </w:p>
    <w:p w14:paraId="33AF9FAB" w14:textId="16963B15" w:rsidR="00457BBC" w:rsidRDefault="00457BBC" w:rsidP="003D6959">
      <w:pPr>
        <w:spacing w:after="0" w:line="240" w:lineRule="auto"/>
        <w:rPr>
          <w:rFonts w:cstheme="minorHAnsi"/>
        </w:rPr>
      </w:pPr>
      <w:r>
        <w:rPr>
          <w:rFonts w:cstheme="minorHAnsi"/>
        </w:rPr>
        <w:t xml:space="preserve">Formally reconvened at 11:32 pm EST – </w:t>
      </w:r>
    </w:p>
    <w:p w14:paraId="405CAA15" w14:textId="0042C3DC" w:rsidR="00457BBC" w:rsidRDefault="00457BBC" w:rsidP="003D6959">
      <w:pPr>
        <w:spacing w:after="0" w:line="240" w:lineRule="auto"/>
        <w:rPr>
          <w:rFonts w:cstheme="minorHAnsi"/>
        </w:rPr>
      </w:pPr>
    </w:p>
    <w:p w14:paraId="1C608A58" w14:textId="5A67EF36" w:rsidR="00281552" w:rsidRDefault="00281552" w:rsidP="003D6959">
      <w:pPr>
        <w:spacing w:after="0" w:line="240" w:lineRule="auto"/>
        <w:rPr>
          <w:rFonts w:cstheme="minorHAnsi"/>
        </w:rPr>
      </w:pPr>
      <w:r>
        <w:rPr>
          <w:rFonts w:cstheme="minorHAnsi"/>
        </w:rPr>
        <w:t>[go through whole statement]</w:t>
      </w:r>
    </w:p>
    <w:p w14:paraId="695BC288" w14:textId="77777777" w:rsidR="00281552" w:rsidRDefault="00281552" w:rsidP="003D6959">
      <w:pPr>
        <w:spacing w:after="0" w:line="240" w:lineRule="auto"/>
        <w:rPr>
          <w:rFonts w:cstheme="minorHAnsi"/>
        </w:rPr>
      </w:pPr>
    </w:p>
    <w:p w14:paraId="438AA40F" w14:textId="77777777" w:rsidR="00281552" w:rsidRDefault="00281552" w:rsidP="003D6959">
      <w:pPr>
        <w:spacing w:after="0" w:line="240" w:lineRule="auto"/>
        <w:rPr>
          <w:rFonts w:cstheme="minorHAnsi"/>
        </w:rPr>
      </w:pPr>
    </w:p>
    <w:p w14:paraId="74470895" w14:textId="0CDD7898" w:rsidR="00457BBC" w:rsidRDefault="00457BBC" w:rsidP="003D6959">
      <w:pPr>
        <w:spacing w:after="0" w:line="240" w:lineRule="auto"/>
        <w:rPr>
          <w:rFonts w:cstheme="minorHAnsi"/>
        </w:rPr>
      </w:pPr>
      <w:r>
        <w:rPr>
          <w:rFonts w:cstheme="minorHAnsi"/>
        </w:rPr>
        <w:t>Pence would certify the election at 3:42 am.</w:t>
      </w:r>
    </w:p>
    <w:p w14:paraId="147E0A85" w14:textId="17D11411" w:rsidR="00DF0782" w:rsidRDefault="002F79DC" w:rsidP="003D6959">
      <w:pPr>
        <w:spacing w:after="0" w:line="240" w:lineRule="auto"/>
        <w:rPr>
          <w:rFonts w:cstheme="minorHAnsi"/>
        </w:rPr>
      </w:pPr>
      <w:r>
        <w:rPr>
          <w:rFonts w:cstheme="minorHAnsi"/>
        </w:rPr>
        <w:lastRenderedPageBreak/>
        <w:t>577</w:t>
      </w:r>
    </w:p>
    <w:p w14:paraId="4AFBA1C6" w14:textId="306C0108" w:rsidR="002F79DC" w:rsidRDefault="002F79DC" w:rsidP="003D6959">
      <w:pPr>
        <w:spacing w:after="0" w:line="240" w:lineRule="auto"/>
        <w:rPr>
          <w:rFonts w:cstheme="minorHAnsi"/>
        </w:rPr>
      </w:pPr>
    </w:p>
    <w:p w14:paraId="5FF3E1DA" w14:textId="792CF40E" w:rsidR="00D3206D" w:rsidRDefault="00D3206D" w:rsidP="00AC768C">
      <w:pPr>
        <w:pStyle w:val="ListParagraph"/>
        <w:numPr>
          <w:ilvl w:val="0"/>
          <w:numId w:val="39"/>
        </w:numPr>
        <w:spacing w:after="0" w:line="240" w:lineRule="auto"/>
        <w:rPr>
          <w:rFonts w:cstheme="minorHAnsi"/>
        </w:rPr>
      </w:pPr>
      <w:r>
        <w:rPr>
          <w:rFonts w:cstheme="minorHAnsi"/>
        </w:rPr>
        <w:t>State Laws</w:t>
      </w:r>
      <w:r w:rsidR="00BE2447">
        <w:rPr>
          <w:rFonts w:cstheme="minorHAnsi"/>
        </w:rPr>
        <w:t xml:space="preserve"> – </w:t>
      </w:r>
      <w:r w:rsidR="00BE2447" w:rsidRPr="00BE2447">
        <w:rPr>
          <w:rFonts w:cstheme="minorHAnsi"/>
          <w:b/>
          <w:bCs/>
        </w:rPr>
        <w:t>none of these have passed yet</w:t>
      </w:r>
    </w:p>
    <w:p w14:paraId="3F524F0C" w14:textId="5C9A42BD" w:rsidR="00D3206D" w:rsidRDefault="00D3206D" w:rsidP="00D3206D">
      <w:pPr>
        <w:spacing w:after="0" w:line="240" w:lineRule="auto"/>
        <w:rPr>
          <w:rFonts w:cstheme="minorHAnsi"/>
        </w:rPr>
      </w:pPr>
    </w:p>
    <w:p w14:paraId="24FF3FAD" w14:textId="35E3963B" w:rsidR="00D3206D" w:rsidRDefault="00D3206D" w:rsidP="00D3206D">
      <w:pPr>
        <w:pStyle w:val="ListParagraph"/>
        <w:numPr>
          <w:ilvl w:val="0"/>
          <w:numId w:val="42"/>
        </w:numPr>
        <w:spacing w:after="0" w:line="240" w:lineRule="auto"/>
        <w:rPr>
          <w:rFonts w:cstheme="minorHAnsi"/>
        </w:rPr>
      </w:pPr>
      <w:r>
        <w:rPr>
          <w:rFonts w:cstheme="minorHAnsi"/>
        </w:rPr>
        <w:t>Florida ‘don’t say gay’ bill</w:t>
      </w:r>
    </w:p>
    <w:p w14:paraId="77071A24" w14:textId="13198D4A" w:rsidR="00D3206D" w:rsidRDefault="00D3206D" w:rsidP="00D3206D">
      <w:pPr>
        <w:spacing w:after="0" w:line="240" w:lineRule="auto"/>
        <w:rPr>
          <w:rFonts w:cstheme="minorHAnsi"/>
        </w:rPr>
      </w:pPr>
      <w:hyperlink r:id="rId32" w:history="1">
        <w:r w:rsidRPr="00641FCF">
          <w:rPr>
            <w:rStyle w:val="Hyperlink"/>
            <w:rFonts w:cstheme="minorHAnsi"/>
          </w:rPr>
          <w:t>https://www.flsenate.gov/Session/Bill/2022/1557/BillText/er/PDF</w:t>
        </w:r>
      </w:hyperlink>
    </w:p>
    <w:p w14:paraId="70C724D5" w14:textId="2D6E0E0B" w:rsidR="00D3206D" w:rsidRDefault="00D3206D" w:rsidP="00D3206D">
      <w:pPr>
        <w:spacing w:after="0" w:line="240" w:lineRule="auto"/>
        <w:rPr>
          <w:rFonts w:cstheme="minorHAnsi"/>
        </w:rPr>
      </w:pPr>
    </w:p>
    <w:p w14:paraId="721D9648" w14:textId="28C4D43B" w:rsidR="00BE2447" w:rsidRDefault="00BE2447" w:rsidP="00D3206D">
      <w:pPr>
        <w:spacing w:after="0" w:line="240" w:lineRule="auto"/>
        <w:rPr>
          <w:rFonts w:cstheme="minorHAnsi"/>
        </w:rPr>
      </w:pPr>
      <w:r>
        <w:rPr>
          <w:rFonts w:cstheme="minorHAnsi"/>
        </w:rPr>
        <w:t xml:space="preserve">Almost certainly will – </w:t>
      </w:r>
      <w:proofErr w:type="spellStart"/>
      <w:r>
        <w:rPr>
          <w:rFonts w:cstheme="minorHAnsi"/>
        </w:rPr>
        <w:t>legis</w:t>
      </w:r>
      <w:proofErr w:type="spellEnd"/>
      <w:r>
        <w:rPr>
          <w:rFonts w:cstheme="minorHAnsi"/>
        </w:rPr>
        <w:t xml:space="preserve"> approved, Ron DeSantis is a monster but even he has hedged his bets so far</w:t>
      </w:r>
    </w:p>
    <w:p w14:paraId="220EA1FB" w14:textId="437E2C68" w:rsidR="00BE2447" w:rsidRDefault="00BE2447" w:rsidP="00D3206D">
      <w:pPr>
        <w:spacing w:after="0" w:line="240" w:lineRule="auto"/>
        <w:rPr>
          <w:rFonts w:cstheme="minorHAnsi"/>
        </w:rPr>
      </w:pPr>
    </w:p>
    <w:p w14:paraId="5A7A6E64" w14:textId="66AFA8DA" w:rsidR="00A73E40" w:rsidRDefault="00A73E40" w:rsidP="00D3206D">
      <w:pPr>
        <w:spacing w:after="0" w:line="240" w:lineRule="auto"/>
        <w:rPr>
          <w:rFonts w:cstheme="minorHAnsi"/>
        </w:rPr>
      </w:pPr>
      <w:r>
        <w:rPr>
          <w:rFonts w:cstheme="minorHAnsi"/>
        </w:rPr>
        <w:t>Most evil in crafting</w:t>
      </w:r>
    </w:p>
    <w:p w14:paraId="2B179A10" w14:textId="77777777" w:rsidR="00A73E40" w:rsidRDefault="00A73E40" w:rsidP="00D3206D">
      <w:pPr>
        <w:spacing w:after="0" w:line="240" w:lineRule="auto"/>
        <w:rPr>
          <w:rFonts w:cstheme="minorHAnsi"/>
        </w:rPr>
      </w:pPr>
    </w:p>
    <w:p w14:paraId="0A3CD555" w14:textId="11CB8E98" w:rsidR="00BE2447" w:rsidRDefault="00BE2447" w:rsidP="00D3206D">
      <w:pPr>
        <w:spacing w:after="0" w:line="240" w:lineRule="auto"/>
        <w:rPr>
          <w:rFonts w:cstheme="minorHAnsi"/>
        </w:rPr>
      </w:pPr>
      <w:proofErr w:type="gramStart"/>
      <w:r>
        <w:rPr>
          <w:rFonts w:cstheme="minorHAnsi"/>
        </w:rPr>
        <w:t xml:space="preserve">1557 </w:t>
      </w:r>
      <w:r w:rsidR="00A73E40">
        <w:rPr>
          <w:rFonts w:cstheme="minorHAnsi"/>
        </w:rPr>
        <w:t xml:space="preserve"> has</w:t>
      </w:r>
      <w:proofErr w:type="gramEnd"/>
      <w:r w:rsidR="00A73E40">
        <w:rPr>
          <w:rFonts w:cstheme="minorHAnsi"/>
        </w:rPr>
        <w:t xml:space="preserve"> four operative sections – would create FL STAT 1001.42(8)(C)</w:t>
      </w:r>
    </w:p>
    <w:p w14:paraId="21D58BA4" w14:textId="185AD737" w:rsidR="00A73E40" w:rsidRDefault="00A73E40" w:rsidP="00D3206D">
      <w:pPr>
        <w:spacing w:after="0" w:line="240" w:lineRule="auto"/>
        <w:rPr>
          <w:rFonts w:cstheme="minorHAnsi"/>
        </w:rPr>
      </w:pPr>
    </w:p>
    <w:p w14:paraId="6FFF1B24" w14:textId="6933CFEA" w:rsidR="00A73E40" w:rsidRDefault="00A73E40" w:rsidP="00A73E40">
      <w:pPr>
        <w:pStyle w:val="ListParagraph"/>
        <w:numPr>
          <w:ilvl w:val="0"/>
          <w:numId w:val="45"/>
        </w:numPr>
        <w:spacing w:after="0" w:line="240" w:lineRule="auto"/>
      </w:pPr>
      <w:r>
        <w:t>A school district may not adopt procedures or student support forms that prohibit school district personnel from notifying a parent about his or her student's mental, emotional, or physical health or well-being, or a change in related services or monitoring, or that encourage or have the effect of</w:t>
      </w:r>
      <w:r>
        <w:t xml:space="preserve"> </w:t>
      </w:r>
      <w:r>
        <w:t>encouraging a student to withhold from a parent such information. School district personnel may not discourage or prohibit parental notification of and involvement in critical decisions affecting a student's mental, emotional, or physical</w:t>
      </w:r>
      <w:r>
        <w:t xml:space="preserve"> </w:t>
      </w:r>
      <w:r>
        <w:t>health or well-being.</w:t>
      </w:r>
    </w:p>
    <w:p w14:paraId="03BC353A" w14:textId="507972C7" w:rsidR="00A73E40" w:rsidRDefault="00A73E40" w:rsidP="00A73E40">
      <w:pPr>
        <w:spacing w:after="0" w:line="240" w:lineRule="auto"/>
      </w:pPr>
    </w:p>
    <w:p w14:paraId="5E3516F4" w14:textId="170226C7" w:rsidR="00A73E40" w:rsidRDefault="00A73E40" w:rsidP="00A73E40">
      <w:pPr>
        <w:spacing w:after="0" w:line="240" w:lineRule="auto"/>
      </w:pPr>
      <w:r>
        <w:t>THAT’S meant to prevent counsellors from working with LGBTQ+ kids.</w:t>
      </w:r>
    </w:p>
    <w:p w14:paraId="5241A4D6" w14:textId="77777777" w:rsidR="00A73E40" w:rsidRPr="00A73E40" w:rsidRDefault="00A73E40" w:rsidP="00A73E40">
      <w:pPr>
        <w:spacing w:after="0" w:line="240" w:lineRule="auto"/>
        <w:rPr>
          <w:rFonts w:cstheme="minorHAnsi"/>
        </w:rPr>
      </w:pPr>
    </w:p>
    <w:p w14:paraId="24CE051C" w14:textId="1AB0BB48" w:rsidR="00BE2447" w:rsidRPr="00BE2447" w:rsidRDefault="00BE2447" w:rsidP="00A73E40">
      <w:pPr>
        <w:pStyle w:val="ListParagraph"/>
        <w:numPr>
          <w:ilvl w:val="0"/>
          <w:numId w:val="45"/>
        </w:numPr>
        <w:spacing w:after="0" w:line="240" w:lineRule="auto"/>
        <w:rPr>
          <w:rFonts w:cstheme="minorHAnsi"/>
        </w:rPr>
      </w:pPr>
      <w:r w:rsidRPr="00BE2447">
        <w:rPr>
          <w:rFonts w:cstheme="minorHAnsi"/>
        </w:rPr>
        <w:t>Classroom instruction by school personnel or third</w:t>
      </w:r>
      <w:r w:rsidRPr="00BE2447">
        <w:rPr>
          <w:rFonts w:cstheme="minorHAnsi"/>
        </w:rPr>
        <w:t xml:space="preserve"> </w:t>
      </w:r>
      <w:r w:rsidRPr="00BE2447">
        <w:rPr>
          <w:rFonts w:cstheme="minorHAnsi"/>
        </w:rPr>
        <w:t>parties on sexual orientation or gender identity may not occur</w:t>
      </w:r>
      <w:r w:rsidRPr="00BE2447">
        <w:rPr>
          <w:rFonts w:cstheme="minorHAnsi"/>
        </w:rPr>
        <w:t xml:space="preserve"> </w:t>
      </w:r>
      <w:r w:rsidRPr="00BE2447">
        <w:rPr>
          <w:rFonts w:cstheme="minorHAnsi"/>
        </w:rPr>
        <w:t>in kindergarten through grade 3 or in a manner that is not age appropriate or developmentally appropriate for students in</w:t>
      </w:r>
      <w:r w:rsidRPr="00BE2447">
        <w:rPr>
          <w:rFonts w:cstheme="minorHAnsi"/>
        </w:rPr>
        <w:t xml:space="preserve"> </w:t>
      </w:r>
      <w:r w:rsidRPr="00BE2447">
        <w:rPr>
          <w:rFonts w:cstheme="minorHAnsi"/>
        </w:rPr>
        <w:t>accordance with state standards.</w:t>
      </w:r>
    </w:p>
    <w:p w14:paraId="336BAEA8" w14:textId="5A23F1C9" w:rsidR="00BE2447" w:rsidRDefault="00BE2447" w:rsidP="00BE2447">
      <w:pPr>
        <w:spacing w:after="0" w:line="240" w:lineRule="auto"/>
        <w:rPr>
          <w:rFonts w:cstheme="minorHAnsi"/>
        </w:rPr>
      </w:pPr>
    </w:p>
    <w:p w14:paraId="55185B52" w14:textId="77777777" w:rsidR="00BE2447" w:rsidRDefault="00BE2447" w:rsidP="00A73E40">
      <w:pPr>
        <w:pStyle w:val="ListParagraph"/>
        <w:numPr>
          <w:ilvl w:val="0"/>
          <w:numId w:val="45"/>
        </w:numPr>
        <w:spacing w:after="0" w:line="240" w:lineRule="auto"/>
        <w:rPr>
          <w:rFonts w:cstheme="minorHAnsi"/>
        </w:rPr>
      </w:pPr>
      <w:r w:rsidRPr="00BE2447">
        <w:rPr>
          <w:rFonts w:cstheme="minorHAnsi"/>
        </w:rPr>
        <w:t>Student support services training developed or provided by a school district to school district personnel must adhere to</w:t>
      </w:r>
      <w:r w:rsidRPr="00BE2447">
        <w:rPr>
          <w:rFonts w:cstheme="minorHAnsi"/>
        </w:rPr>
        <w:t xml:space="preserve"> </w:t>
      </w:r>
      <w:r w:rsidRPr="00BE2447">
        <w:rPr>
          <w:rFonts w:cstheme="minorHAnsi"/>
        </w:rPr>
        <w:t>student services guidelines, standards, and frameworks</w:t>
      </w:r>
      <w:r w:rsidRPr="00BE2447">
        <w:rPr>
          <w:rFonts w:cstheme="minorHAnsi"/>
        </w:rPr>
        <w:t xml:space="preserve"> </w:t>
      </w:r>
      <w:r w:rsidRPr="00BE2447">
        <w:rPr>
          <w:rFonts w:cstheme="minorHAnsi"/>
        </w:rPr>
        <w:t>established by the Department of Education.</w:t>
      </w:r>
    </w:p>
    <w:p w14:paraId="2274497C" w14:textId="6E265A36" w:rsidR="00BE2447" w:rsidRDefault="00BE2447" w:rsidP="00C75E29">
      <w:pPr>
        <w:rPr>
          <w:rFonts w:cstheme="minorHAnsi"/>
        </w:rPr>
      </w:pPr>
    </w:p>
    <w:p w14:paraId="505FABD9" w14:textId="32B43640" w:rsidR="00C75E29" w:rsidRDefault="00C75E29" w:rsidP="00C75E29">
      <w:pPr>
        <w:rPr>
          <w:rFonts w:cstheme="minorHAnsi"/>
        </w:rPr>
      </w:pPr>
      <w:r>
        <w:rPr>
          <w:rFonts w:cstheme="minorHAnsi"/>
        </w:rPr>
        <w:t>Those are the “don’t say ‘gay’” provisions.</w:t>
      </w:r>
    </w:p>
    <w:p w14:paraId="469205B9" w14:textId="753B5AEA" w:rsidR="00C75E29" w:rsidRDefault="00C75E29" w:rsidP="00C75E29">
      <w:pPr>
        <w:rPr>
          <w:rFonts w:cstheme="minorHAnsi"/>
        </w:rPr>
      </w:pPr>
      <w:r>
        <w:rPr>
          <w:rFonts w:cstheme="minorHAnsi"/>
        </w:rPr>
        <w:t>They’re upset at trying to normalize same-sex households and trans people.</w:t>
      </w:r>
    </w:p>
    <w:p w14:paraId="011BAB76" w14:textId="77777777" w:rsidR="00C75E29" w:rsidRPr="00C75E29" w:rsidRDefault="00C75E29" w:rsidP="00C75E29">
      <w:pPr>
        <w:rPr>
          <w:rFonts w:cstheme="minorHAnsi"/>
        </w:rPr>
      </w:pPr>
    </w:p>
    <w:p w14:paraId="209C0BFE" w14:textId="16F5A202" w:rsidR="00BE2447" w:rsidRDefault="00BE2447" w:rsidP="00A73E40">
      <w:pPr>
        <w:pStyle w:val="ListParagraph"/>
        <w:numPr>
          <w:ilvl w:val="0"/>
          <w:numId w:val="45"/>
        </w:numPr>
        <w:spacing w:after="0" w:line="240" w:lineRule="auto"/>
        <w:rPr>
          <w:rFonts w:cstheme="minorHAnsi"/>
        </w:rPr>
      </w:pPr>
      <w:r w:rsidRPr="00BE2447">
        <w:rPr>
          <w:rFonts w:cstheme="minorHAnsi"/>
        </w:rPr>
        <w:t>At the beginning of the school year, each school</w:t>
      </w:r>
      <w:r w:rsidRPr="00BE2447">
        <w:rPr>
          <w:rFonts w:cstheme="minorHAnsi"/>
        </w:rPr>
        <w:t xml:space="preserve"> </w:t>
      </w:r>
      <w:r w:rsidRPr="00BE2447">
        <w:rPr>
          <w:rFonts w:cstheme="minorHAnsi"/>
        </w:rPr>
        <w:t>district shall notify parents of each healthcare service offered at their student's school and the option to withhold consent or decline any specific service. Parental consent to a health care service does not waive the parent's right to access his or her student's educational or health records or to be notified about a change in his or her student's services or monitoring as provided by this paragraph.</w:t>
      </w:r>
    </w:p>
    <w:p w14:paraId="1D51AB63" w14:textId="386FA666" w:rsidR="00BE2447" w:rsidRDefault="00BE2447" w:rsidP="00BE2447">
      <w:pPr>
        <w:rPr>
          <w:rFonts w:cstheme="minorHAnsi"/>
        </w:rPr>
      </w:pPr>
    </w:p>
    <w:p w14:paraId="2E4F6A3A" w14:textId="4BAA2645" w:rsidR="00BE2447" w:rsidRPr="00BE2447" w:rsidRDefault="00BE2447" w:rsidP="00BE2447">
      <w:pPr>
        <w:rPr>
          <w:rFonts w:cstheme="minorHAnsi"/>
        </w:rPr>
      </w:pPr>
      <w:r>
        <w:rPr>
          <w:rFonts w:cstheme="minorHAnsi"/>
        </w:rPr>
        <w:t>[appears to prohibit handing out condoms]</w:t>
      </w:r>
    </w:p>
    <w:p w14:paraId="6854EE95" w14:textId="4EB2C64E" w:rsidR="00BE2447" w:rsidRDefault="00BE2447" w:rsidP="00BE2447">
      <w:pPr>
        <w:spacing w:after="0" w:line="240" w:lineRule="auto"/>
        <w:rPr>
          <w:rFonts w:cstheme="minorHAnsi"/>
        </w:rPr>
      </w:pPr>
    </w:p>
    <w:p w14:paraId="3B6E7FE5" w14:textId="11F23682" w:rsidR="007B1BA9" w:rsidRDefault="007B1BA9" w:rsidP="00BE2447">
      <w:pPr>
        <w:spacing w:after="0" w:line="240" w:lineRule="auto"/>
        <w:rPr>
          <w:rFonts w:cstheme="minorHAnsi"/>
        </w:rPr>
      </w:pPr>
      <w:r>
        <w:rPr>
          <w:rFonts w:cstheme="minorHAnsi"/>
        </w:rPr>
        <w:t>A version introduced as GA SB 613</w:t>
      </w:r>
    </w:p>
    <w:p w14:paraId="1421DBD7" w14:textId="2A5AD494" w:rsidR="007B1BA9" w:rsidRDefault="007B1BA9" w:rsidP="00BE2447">
      <w:pPr>
        <w:spacing w:after="0" w:line="240" w:lineRule="auto"/>
        <w:rPr>
          <w:rFonts w:cstheme="minorHAnsi"/>
        </w:rPr>
      </w:pPr>
      <w:hyperlink r:id="rId33" w:history="1">
        <w:r w:rsidRPr="00641FCF">
          <w:rPr>
            <w:rStyle w:val="Hyperlink"/>
            <w:rFonts w:cstheme="minorHAnsi"/>
          </w:rPr>
          <w:t>https://www.legis.ga.gov/legislation/62663</w:t>
        </w:r>
      </w:hyperlink>
    </w:p>
    <w:p w14:paraId="0AA3151F" w14:textId="1D8D8970" w:rsidR="00C75E29" w:rsidRDefault="00C75E29">
      <w:pPr>
        <w:rPr>
          <w:rFonts w:cstheme="minorHAnsi"/>
        </w:rPr>
      </w:pPr>
      <w:r>
        <w:rPr>
          <w:rFonts w:cstheme="minorHAnsi"/>
        </w:rPr>
        <w:br w:type="page"/>
      </w:r>
    </w:p>
    <w:p w14:paraId="4250B0D6" w14:textId="2DFB892D" w:rsidR="00D3206D" w:rsidRDefault="00D3206D" w:rsidP="00D3206D">
      <w:pPr>
        <w:pStyle w:val="ListParagraph"/>
        <w:numPr>
          <w:ilvl w:val="0"/>
          <w:numId w:val="42"/>
        </w:numPr>
        <w:spacing w:after="0" w:line="240" w:lineRule="auto"/>
        <w:rPr>
          <w:rFonts w:cstheme="minorHAnsi"/>
        </w:rPr>
      </w:pPr>
      <w:r>
        <w:rPr>
          <w:rFonts w:cstheme="minorHAnsi"/>
        </w:rPr>
        <w:lastRenderedPageBreak/>
        <w:t>Idaho HB 675</w:t>
      </w:r>
    </w:p>
    <w:p w14:paraId="25CA4E6D" w14:textId="1A9F7954" w:rsidR="00D3206D" w:rsidRDefault="007B15B2" w:rsidP="00D3206D">
      <w:pPr>
        <w:spacing w:after="0" w:line="240" w:lineRule="auto"/>
        <w:rPr>
          <w:rFonts w:cstheme="minorHAnsi"/>
        </w:rPr>
      </w:pPr>
      <w:hyperlink r:id="rId34" w:history="1">
        <w:r w:rsidRPr="00641FCF">
          <w:rPr>
            <w:rStyle w:val="Hyperlink"/>
            <w:rFonts w:cstheme="minorHAnsi"/>
          </w:rPr>
          <w:t>https://legislature.idaho.gov/wp-content/uploads/sessioninfo/2022/legislation/H0675.pdf</w:t>
        </w:r>
      </w:hyperlink>
    </w:p>
    <w:p w14:paraId="6B4143DE" w14:textId="30B55119" w:rsidR="007B15B2" w:rsidRDefault="00A73E40" w:rsidP="00D3206D">
      <w:pPr>
        <w:spacing w:after="0" w:line="240" w:lineRule="auto"/>
        <w:rPr>
          <w:rFonts w:cstheme="minorHAnsi"/>
        </w:rPr>
      </w:pPr>
      <w:r>
        <w:rPr>
          <w:rFonts w:cstheme="minorHAnsi"/>
        </w:rPr>
        <w:t>-out of committee, headed to a full vote in the state House</w:t>
      </w:r>
    </w:p>
    <w:p w14:paraId="425E5B86" w14:textId="77777777" w:rsidR="00A73E40" w:rsidRDefault="00A73E40" w:rsidP="00D3206D">
      <w:pPr>
        <w:spacing w:after="0" w:line="240" w:lineRule="auto"/>
        <w:rPr>
          <w:rFonts w:cstheme="minorHAnsi"/>
        </w:rPr>
      </w:pPr>
    </w:p>
    <w:p w14:paraId="5486A51B" w14:textId="204A914E" w:rsidR="007B15B2" w:rsidRDefault="007B15B2" w:rsidP="00D3206D">
      <w:pPr>
        <w:spacing w:after="0" w:line="240" w:lineRule="auto"/>
        <w:rPr>
          <w:rFonts w:cstheme="minorHAnsi"/>
        </w:rPr>
      </w:pPr>
      <w:r>
        <w:rPr>
          <w:rFonts w:cstheme="minorHAnsi"/>
        </w:rPr>
        <w:t xml:space="preserve">Sec. 18-1506B of the Idaho code – that’s what criminalizes female </w:t>
      </w:r>
      <w:proofErr w:type="spellStart"/>
      <w:r>
        <w:rPr>
          <w:rFonts w:cstheme="minorHAnsi"/>
        </w:rPr>
        <w:t>clitorendectomy</w:t>
      </w:r>
      <w:proofErr w:type="spellEnd"/>
      <w:r>
        <w:rPr>
          <w:rFonts w:cstheme="minorHAnsi"/>
        </w:rPr>
        <w:t xml:space="preserve"> (FGM) in Idaho. It’s a felony punishable by up to life in prison.</w:t>
      </w:r>
    </w:p>
    <w:p w14:paraId="67B510BC" w14:textId="3D5BCA3C" w:rsidR="007B15B2" w:rsidRDefault="007B15B2" w:rsidP="00D3206D">
      <w:pPr>
        <w:spacing w:after="0" w:line="240" w:lineRule="auto"/>
        <w:rPr>
          <w:rFonts w:cstheme="minorHAnsi"/>
        </w:rPr>
      </w:pPr>
    </w:p>
    <w:p w14:paraId="056A31C6" w14:textId="6E374145" w:rsidR="007B15B2" w:rsidRDefault="007B15B2" w:rsidP="00D3206D">
      <w:pPr>
        <w:spacing w:after="0" w:line="240" w:lineRule="auto"/>
        <w:rPr>
          <w:rFonts w:cstheme="minorHAnsi"/>
        </w:rPr>
      </w:pPr>
      <w:r>
        <w:rPr>
          <w:rFonts w:cstheme="minorHAnsi"/>
        </w:rPr>
        <w:t>-gender reassignment surgery</w:t>
      </w:r>
    </w:p>
    <w:p w14:paraId="031F936E" w14:textId="77777777" w:rsidR="007B15B2" w:rsidRDefault="007B15B2" w:rsidP="00D3206D">
      <w:pPr>
        <w:spacing w:after="0" w:line="240" w:lineRule="auto"/>
      </w:pPr>
      <w:r>
        <w:t>Administering or supplying the following medications that induce profound morphologic changes in the genitals of a child or induce transient or permanent infertility: (</w:t>
      </w:r>
      <w:proofErr w:type="spellStart"/>
      <w:r>
        <w:t>i</w:t>
      </w:r>
      <w:proofErr w:type="spellEnd"/>
      <w:r>
        <w:t>) Puberty-blocking medication to stop or delay normal puberty; (ii) Supraphysiological doses of testosterone to a female; or (iii) Supraphysiological doses of estrogen to a male</w:t>
      </w:r>
    </w:p>
    <w:p w14:paraId="3842AC8A" w14:textId="77777777" w:rsidR="007B15B2" w:rsidRDefault="007B15B2" w:rsidP="00D3206D">
      <w:pPr>
        <w:spacing w:after="0" w:line="240" w:lineRule="auto"/>
      </w:pPr>
    </w:p>
    <w:p w14:paraId="25FF2453" w14:textId="6639BEBD" w:rsidR="007B15B2" w:rsidRDefault="007B15B2" w:rsidP="00D3206D">
      <w:pPr>
        <w:spacing w:after="0" w:line="240" w:lineRule="auto"/>
      </w:pPr>
    </w:p>
    <w:p w14:paraId="505733C6" w14:textId="2982B595" w:rsidR="007B15B2" w:rsidRDefault="007B15B2" w:rsidP="00D3206D">
      <w:pPr>
        <w:spacing w:after="0" w:line="240" w:lineRule="auto"/>
      </w:pPr>
      <w:r>
        <w:rPr>
          <w:b/>
          <w:bCs/>
        </w:rPr>
        <w:t xml:space="preserve">The entirely reversible use of puberty blockers or </w:t>
      </w:r>
      <w:r w:rsidR="00FC30AC">
        <w:rPr>
          <w:b/>
          <w:bCs/>
        </w:rPr>
        <w:t>administering testosterone or estrogen</w:t>
      </w:r>
      <w:r w:rsidR="00FC30AC">
        <w:t>.</w:t>
      </w:r>
    </w:p>
    <w:p w14:paraId="167CD7BE" w14:textId="794E8795" w:rsidR="00FC30AC" w:rsidRDefault="00FC30AC" w:rsidP="00D3206D">
      <w:pPr>
        <w:spacing w:after="0" w:line="240" w:lineRule="auto"/>
      </w:pPr>
    </w:p>
    <w:p w14:paraId="54B462C7" w14:textId="44D02466" w:rsidR="00FC30AC" w:rsidRDefault="00FC30AC" w:rsidP="00D3206D">
      <w:pPr>
        <w:spacing w:after="0" w:line="240" w:lineRule="auto"/>
      </w:pPr>
      <w:r>
        <w:t>Poulton et al. 2016 – ADHD meds can delay puberty</w:t>
      </w:r>
    </w:p>
    <w:p w14:paraId="001132A1" w14:textId="20232BE7" w:rsidR="00FC30AC" w:rsidRDefault="00FC30AC" w:rsidP="00D3206D">
      <w:pPr>
        <w:spacing w:after="0" w:line="240" w:lineRule="auto"/>
      </w:pPr>
      <w:hyperlink r:id="rId35" w:history="1">
        <w:r w:rsidRPr="00641FCF">
          <w:rPr>
            <w:rStyle w:val="Hyperlink"/>
          </w:rPr>
          <w:t>https://www.ncbi.nlm.nih.gov/pmc/articles/PMC4736299/</w:t>
        </w:r>
      </w:hyperlink>
    </w:p>
    <w:p w14:paraId="4D8F3550" w14:textId="77777777" w:rsidR="00FC30AC" w:rsidRDefault="00FC30AC" w:rsidP="00D3206D">
      <w:pPr>
        <w:spacing w:after="0" w:line="240" w:lineRule="auto"/>
      </w:pPr>
    </w:p>
    <w:p w14:paraId="1D51E64C" w14:textId="525A6206" w:rsidR="007B15B2" w:rsidRDefault="007B15B2" w:rsidP="00D3206D">
      <w:pPr>
        <w:spacing w:after="0" w:line="240" w:lineRule="auto"/>
        <w:rPr>
          <w:rFonts w:cstheme="minorHAnsi"/>
        </w:rPr>
      </w:pPr>
      <w:r>
        <w:rPr>
          <w:rFonts w:cstheme="minorHAnsi"/>
        </w:rPr>
        <w:t>They’ve talked to anti-trans doctors</w:t>
      </w:r>
    </w:p>
    <w:p w14:paraId="706F5BAA" w14:textId="726EB077" w:rsidR="007B15B2" w:rsidRDefault="00FC30AC" w:rsidP="00FC30AC">
      <w:pPr>
        <w:pStyle w:val="ListParagraph"/>
        <w:numPr>
          <w:ilvl w:val="0"/>
          <w:numId w:val="44"/>
        </w:numPr>
        <w:spacing w:after="0" w:line="240" w:lineRule="auto"/>
        <w:rPr>
          <w:rFonts w:cstheme="minorHAnsi"/>
        </w:rPr>
      </w:pPr>
      <w:r>
        <w:rPr>
          <w:rFonts w:cstheme="minorHAnsi"/>
        </w:rPr>
        <w:t>Health exception</w:t>
      </w:r>
    </w:p>
    <w:p w14:paraId="1B74A97D" w14:textId="6471DE4E" w:rsidR="00FC30AC" w:rsidRDefault="00FC30AC" w:rsidP="00FC30AC">
      <w:pPr>
        <w:spacing w:after="0" w:line="240" w:lineRule="auto"/>
        <w:rPr>
          <w:rFonts w:cstheme="minorHAnsi"/>
        </w:rPr>
      </w:pPr>
    </w:p>
    <w:p w14:paraId="7F6A35CB" w14:textId="61F8E845" w:rsidR="00FC30AC" w:rsidRDefault="00FC30AC" w:rsidP="00FC30AC">
      <w:pPr>
        <w:spacing w:after="0" w:line="240" w:lineRule="auto"/>
        <w:rPr>
          <w:rFonts w:cstheme="minorHAnsi"/>
        </w:rPr>
      </w:pPr>
      <w:r>
        <w:t>“</w:t>
      </w:r>
      <w:proofErr w:type="gramStart"/>
      <w:r>
        <w:t>except</w:t>
      </w:r>
      <w:proofErr w:type="gramEnd"/>
      <w:r>
        <w:t xml:space="preserve"> that a medical intervention that results in the impairment and mutilation of the reproductive organs and parts of a child is never necessary to the health of the child on whom it is performed if it is for the sole purpose of attempting to change or affirm the child's perception of the child's sex if that perception is inconsistent with the child's biological sex</w:t>
      </w:r>
      <w:r>
        <w:t>”</w:t>
      </w:r>
    </w:p>
    <w:p w14:paraId="3A442CA7" w14:textId="77777777" w:rsidR="00FC30AC" w:rsidRPr="00FC30AC" w:rsidRDefault="00FC30AC" w:rsidP="00FC30AC">
      <w:pPr>
        <w:spacing w:after="0" w:line="240" w:lineRule="auto"/>
        <w:rPr>
          <w:rFonts w:cstheme="minorHAnsi"/>
        </w:rPr>
      </w:pPr>
    </w:p>
    <w:p w14:paraId="709FA6C5" w14:textId="44000296" w:rsidR="00FC30AC" w:rsidRPr="00FC30AC" w:rsidRDefault="00FC30AC" w:rsidP="00FC30AC">
      <w:pPr>
        <w:pStyle w:val="ListParagraph"/>
        <w:numPr>
          <w:ilvl w:val="0"/>
          <w:numId w:val="44"/>
        </w:numPr>
        <w:spacing w:after="0" w:line="240" w:lineRule="auto"/>
        <w:rPr>
          <w:rFonts w:cstheme="minorHAnsi"/>
        </w:rPr>
      </w:pPr>
      <w:r>
        <w:rPr>
          <w:rFonts w:cstheme="minorHAnsi"/>
        </w:rPr>
        <w:t>Routine medical practice in ambiguous and intersex cases</w:t>
      </w:r>
    </w:p>
    <w:p w14:paraId="5557FB84" w14:textId="24F398FA" w:rsidR="00FC30AC" w:rsidRDefault="00FC30AC" w:rsidP="00D3206D">
      <w:pPr>
        <w:spacing w:after="0" w:line="240" w:lineRule="auto"/>
        <w:rPr>
          <w:rFonts w:cstheme="minorHAnsi"/>
        </w:rPr>
      </w:pPr>
    </w:p>
    <w:p w14:paraId="3040769A" w14:textId="06C1F2AE" w:rsidR="00FC30AC" w:rsidRDefault="00FC30AC" w:rsidP="00D3206D">
      <w:pPr>
        <w:spacing w:after="0" w:line="240" w:lineRule="auto"/>
        <w:rPr>
          <w:rFonts w:cstheme="minorHAnsi"/>
        </w:rPr>
      </w:pPr>
      <w:r>
        <w:rPr>
          <w:rFonts w:cstheme="minorHAnsi"/>
        </w:rPr>
        <w:t xml:space="preserve">New subsection 6:  the bill shall not apply to </w:t>
      </w:r>
    </w:p>
    <w:p w14:paraId="4664E353" w14:textId="08E924B0" w:rsidR="007B15B2" w:rsidRDefault="00FC30AC" w:rsidP="00D3206D">
      <w:pPr>
        <w:spacing w:after="0" w:line="240" w:lineRule="auto"/>
        <w:rPr>
          <w:rFonts w:cstheme="minorHAnsi"/>
        </w:rPr>
      </w:pPr>
      <w:r w:rsidRPr="00FC30AC">
        <w:rPr>
          <w:rFonts w:cstheme="minorHAnsi"/>
        </w:rPr>
        <w:t xml:space="preserve">(a) A child with external biological sex characteristics that are am18 </w:t>
      </w:r>
      <w:proofErr w:type="spellStart"/>
      <w:r w:rsidRPr="00FC30AC">
        <w:rPr>
          <w:rFonts w:cstheme="minorHAnsi"/>
        </w:rPr>
        <w:t>biguous</w:t>
      </w:r>
      <w:proofErr w:type="spellEnd"/>
      <w:r w:rsidRPr="00FC30AC">
        <w:rPr>
          <w:rFonts w:cstheme="minorHAnsi"/>
        </w:rPr>
        <w:t xml:space="preserve"> and irresolvable, such as a child born having 46, XX chromosomes 19 with virilization, 46, XY chromosomes with </w:t>
      </w:r>
      <w:proofErr w:type="spellStart"/>
      <w:r w:rsidRPr="00FC30AC">
        <w:rPr>
          <w:rFonts w:cstheme="minorHAnsi"/>
        </w:rPr>
        <w:t>undervirilization</w:t>
      </w:r>
      <w:proofErr w:type="spellEnd"/>
      <w:r w:rsidRPr="00FC30AC">
        <w:rPr>
          <w:rFonts w:cstheme="minorHAnsi"/>
        </w:rPr>
        <w:t xml:space="preserve">, or with 20 both ovarian and testicular tissue; or 21 (b) When a physician has otherwise diagnosed a disorder of sexual de22 </w:t>
      </w:r>
      <w:proofErr w:type="spellStart"/>
      <w:r w:rsidRPr="00FC30AC">
        <w:rPr>
          <w:rFonts w:cstheme="minorHAnsi"/>
        </w:rPr>
        <w:t>velopment</w:t>
      </w:r>
      <w:proofErr w:type="spellEnd"/>
      <w:r w:rsidRPr="00FC30AC">
        <w:rPr>
          <w:rFonts w:cstheme="minorHAnsi"/>
        </w:rPr>
        <w:t xml:space="preserve"> in which the physician has determined through genetic testing 23 that the child does not have the normal sex chromosome structure for a 24 male or female</w:t>
      </w:r>
    </w:p>
    <w:p w14:paraId="29AC8CED" w14:textId="40C9CAA9" w:rsidR="00C75E29" w:rsidRDefault="00C75E29">
      <w:pPr>
        <w:rPr>
          <w:rFonts w:cstheme="minorHAnsi"/>
        </w:rPr>
      </w:pPr>
      <w:r>
        <w:rPr>
          <w:rFonts w:cstheme="minorHAnsi"/>
        </w:rPr>
        <w:br w:type="page"/>
      </w:r>
    </w:p>
    <w:p w14:paraId="11F63929" w14:textId="39FA1F1C" w:rsidR="00D3206D" w:rsidRPr="00D3206D" w:rsidRDefault="009D2616" w:rsidP="00D3206D">
      <w:pPr>
        <w:pStyle w:val="ListParagraph"/>
        <w:numPr>
          <w:ilvl w:val="0"/>
          <w:numId w:val="42"/>
        </w:numPr>
        <w:spacing w:after="0" w:line="240" w:lineRule="auto"/>
        <w:rPr>
          <w:rFonts w:cstheme="minorHAnsi"/>
        </w:rPr>
      </w:pPr>
      <w:r>
        <w:rPr>
          <w:rFonts w:cstheme="minorHAnsi"/>
        </w:rPr>
        <w:lastRenderedPageBreak/>
        <w:t>Missouri HB 1677</w:t>
      </w:r>
    </w:p>
    <w:p w14:paraId="7152BC02" w14:textId="617245F5" w:rsidR="00A73E40" w:rsidRDefault="00A73E40" w:rsidP="00D3206D">
      <w:pPr>
        <w:spacing w:after="0" w:line="240" w:lineRule="auto"/>
        <w:rPr>
          <w:rFonts w:cstheme="minorHAnsi"/>
        </w:rPr>
      </w:pPr>
    </w:p>
    <w:p w14:paraId="77F2B386" w14:textId="4C996B68" w:rsidR="00A73E40" w:rsidRDefault="00A73E40" w:rsidP="00D3206D">
      <w:pPr>
        <w:spacing w:after="0" w:line="240" w:lineRule="auto"/>
        <w:rPr>
          <w:rFonts w:cstheme="minorHAnsi"/>
        </w:rPr>
      </w:pPr>
      <w:r>
        <w:rPr>
          <w:rFonts w:cstheme="minorHAnsi"/>
        </w:rPr>
        <w:t>-just a dude who has proposed it – I would THINK it has no chance of getting out of committee, but…</w:t>
      </w:r>
    </w:p>
    <w:p w14:paraId="34BA433B" w14:textId="68B20F17" w:rsidR="00A73E40" w:rsidRDefault="00A73E40" w:rsidP="00D3206D">
      <w:pPr>
        <w:spacing w:after="0" w:line="240" w:lineRule="auto"/>
        <w:rPr>
          <w:rFonts w:cstheme="minorHAnsi"/>
        </w:rPr>
      </w:pPr>
    </w:p>
    <w:p w14:paraId="11F9CB56" w14:textId="77777777" w:rsidR="00A73E40" w:rsidRDefault="00A73E40" w:rsidP="00D3206D">
      <w:pPr>
        <w:spacing w:after="0" w:line="240" w:lineRule="auto"/>
        <w:rPr>
          <w:rFonts w:cstheme="minorHAnsi"/>
        </w:rPr>
      </w:pPr>
    </w:p>
    <w:p w14:paraId="665B97C6" w14:textId="559045EB" w:rsidR="00BE2447" w:rsidRPr="00BE2447" w:rsidRDefault="00A73E40" w:rsidP="00D3206D">
      <w:pPr>
        <w:spacing w:after="0" w:line="240" w:lineRule="auto"/>
        <w:rPr>
          <w:rFonts w:cstheme="minorHAnsi"/>
        </w:rPr>
      </w:pPr>
      <w:hyperlink r:id="rId36" w:history="1">
        <w:r w:rsidRPr="00641FCF">
          <w:rPr>
            <w:rStyle w:val="Hyperlink"/>
            <w:rFonts w:cstheme="minorHAnsi"/>
          </w:rPr>
          <w:t>https://house.mo.gov/billtracking/bills221/amendpdf/4311H02.14H.pdf</w:t>
        </w:r>
      </w:hyperlink>
    </w:p>
    <w:p w14:paraId="6B88AF78" w14:textId="77777777" w:rsidR="00BE2447" w:rsidRPr="00BE2447" w:rsidRDefault="00BE2447" w:rsidP="00D3206D">
      <w:pPr>
        <w:spacing w:after="0" w:line="240" w:lineRule="auto"/>
        <w:rPr>
          <w:rFonts w:cstheme="minorHAnsi"/>
          <w:b/>
          <w:bCs/>
        </w:rPr>
      </w:pPr>
    </w:p>
    <w:p w14:paraId="08FB6D48" w14:textId="1027EA7E" w:rsidR="00D3206D" w:rsidRDefault="009D2616" w:rsidP="00D3206D">
      <w:pPr>
        <w:spacing w:after="0" w:line="240" w:lineRule="auto"/>
        <w:rPr>
          <w:rFonts w:cstheme="minorHAnsi"/>
        </w:rPr>
      </w:pPr>
      <w:r>
        <w:rPr>
          <w:rFonts w:cstheme="minorHAnsi"/>
        </w:rPr>
        <w:t>-includes mifepristone (RU 486), misoprostol (together is the ‘abortion pill’ regimen)</w:t>
      </w:r>
    </w:p>
    <w:p w14:paraId="572058AF" w14:textId="164627F3" w:rsidR="009D2616" w:rsidRDefault="009D2616" w:rsidP="00D3206D">
      <w:pPr>
        <w:spacing w:after="0" w:line="240" w:lineRule="auto"/>
        <w:rPr>
          <w:rFonts w:cstheme="minorHAnsi"/>
        </w:rPr>
      </w:pPr>
      <w:r>
        <w:rPr>
          <w:rFonts w:cstheme="minorHAnsi"/>
        </w:rPr>
        <w:t>-bans conduct “</w:t>
      </w:r>
      <w:r w:rsidR="00BE2447">
        <w:rPr>
          <w:rFonts w:cstheme="minorHAnsi"/>
        </w:rPr>
        <w:t>aiding or abetting an abortion” “</w:t>
      </w:r>
      <w:r w:rsidR="00BE2447" w:rsidRPr="00134609">
        <w:rPr>
          <w:rFonts w:cstheme="minorHAnsi"/>
          <w:b/>
          <w:bCs/>
        </w:rPr>
        <w:t>regardless of where the abortion is or will be performed</w:t>
      </w:r>
      <w:r w:rsidR="00BE2447">
        <w:rPr>
          <w:rFonts w:cstheme="minorHAnsi"/>
        </w:rPr>
        <w:t>”</w:t>
      </w:r>
    </w:p>
    <w:p w14:paraId="1C77490E" w14:textId="107EB3F0" w:rsidR="00BE2447" w:rsidRDefault="00BE2447" w:rsidP="00D3206D">
      <w:pPr>
        <w:spacing w:after="0" w:line="240" w:lineRule="auto"/>
        <w:rPr>
          <w:rFonts w:cstheme="minorHAnsi"/>
        </w:rPr>
      </w:pPr>
      <w:r>
        <w:rPr>
          <w:rFonts w:cstheme="minorHAnsi"/>
        </w:rPr>
        <w:t>-uses the TX-8 civil enforcement mechanism, $10,000 statutory damages</w:t>
      </w:r>
    </w:p>
    <w:p w14:paraId="67C9B1F6" w14:textId="67A58007" w:rsidR="00BE2447" w:rsidRDefault="00BE2447" w:rsidP="00D3206D">
      <w:pPr>
        <w:spacing w:after="0" w:line="240" w:lineRule="auto"/>
        <w:rPr>
          <w:rFonts w:cstheme="minorHAnsi"/>
        </w:rPr>
      </w:pPr>
      <w:r>
        <w:rPr>
          <w:rFonts w:cstheme="minorHAnsi"/>
        </w:rPr>
        <w:t>-</w:t>
      </w:r>
      <w:proofErr w:type="spellStart"/>
      <w:r>
        <w:rPr>
          <w:rFonts w:cstheme="minorHAnsi"/>
        </w:rPr>
        <w:t>vigilanteism</w:t>
      </w:r>
      <w:proofErr w:type="spellEnd"/>
    </w:p>
    <w:p w14:paraId="532D6927" w14:textId="77777777" w:rsidR="00BE2447" w:rsidRDefault="00BE2447">
      <w:pPr>
        <w:rPr>
          <w:rFonts w:cstheme="minorHAnsi"/>
        </w:rPr>
      </w:pPr>
      <w:r>
        <w:rPr>
          <w:rFonts w:cstheme="minorHAnsi"/>
        </w:rPr>
        <w:br w:type="page"/>
      </w:r>
    </w:p>
    <w:p w14:paraId="22F77D3B" w14:textId="5C99AF74" w:rsidR="00D3206D" w:rsidRDefault="00D3206D" w:rsidP="00AC768C">
      <w:pPr>
        <w:pStyle w:val="ListParagraph"/>
        <w:numPr>
          <w:ilvl w:val="0"/>
          <w:numId w:val="39"/>
        </w:numPr>
        <w:spacing w:after="0" w:line="240" w:lineRule="auto"/>
        <w:rPr>
          <w:rFonts w:cstheme="minorHAnsi"/>
        </w:rPr>
      </w:pPr>
      <w:r>
        <w:rPr>
          <w:rFonts w:cstheme="minorHAnsi"/>
        </w:rPr>
        <w:lastRenderedPageBreak/>
        <w:t>Republicans are Stealing Elections</w:t>
      </w:r>
    </w:p>
    <w:p w14:paraId="0EECD7E6" w14:textId="74E6404D" w:rsidR="00D3206D" w:rsidRDefault="00D3206D" w:rsidP="00D3206D">
      <w:pPr>
        <w:spacing w:after="0" w:line="240" w:lineRule="auto"/>
        <w:rPr>
          <w:rFonts w:cstheme="minorHAnsi"/>
        </w:rPr>
      </w:pPr>
    </w:p>
    <w:p w14:paraId="403DC90D" w14:textId="31FA198C" w:rsidR="00D3206D" w:rsidRDefault="00D3206D" w:rsidP="00D3206D">
      <w:pPr>
        <w:pStyle w:val="ListParagraph"/>
        <w:numPr>
          <w:ilvl w:val="0"/>
          <w:numId w:val="41"/>
        </w:numPr>
        <w:spacing w:after="0" w:line="240" w:lineRule="auto"/>
        <w:rPr>
          <w:rFonts w:cstheme="minorHAnsi"/>
        </w:rPr>
      </w:pPr>
      <w:r>
        <w:rPr>
          <w:rFonts w:cstheme="minorHAnsi"/>
        </w:rPr>
        <w:t>Peters</w:t>
      </w:r>
    </w:p>
    <w:p w14:paraId="62B2D970" w14:textId="7CF218D5" w:rsidR="00C75E29" w:rsidRDefault="00C75E29" w:rsidP="00C75E29">
      <w:pPr>
        <w:spacing w:after="0" w:line="240" w:lineRule="auto"/>
        <w:rPr>
          <w:rFonts w:cstheme="minorHAnsi"/>
        </w:rPr>
      </w:pPr>
    </w:p>
    <w:p w14:paraId="651D461D" w14:textId="77777777" w:rsidR="00C75E29" w:rsidRDefault="00C75E29" w:rsidP="00C75E29">
      <w:pPr>
        <w:spacing w:after="0" w:line="240" w:lineRule="auto"/>
        <w:rPr>
          <w:rFonts w:cstheme="minorHAnsi"/>
        </w:rPr>
      </w:pPr>
      <w:r>
        <w:rPr>
          <w:rFonts w:cstheme="minorHAnsi"/>
        </w:rPr>
        <w:t>-because the only election fraud there is, is Republicans trying to prove election fraud</w:t>
      </w:r>
    </w:p>
    <w:p w14:paraId="2F17AA91" w14:textId="77777777" w:rsidR="00C75E29" w:rsidRDefault="00C75E29" w:rsidP="00C75E29">
      <w:pPr>
        <w:spacing w:after="0" w:line="240" w:lineRule="auto"/>
        <w:rPr>
          <w:rFonts w:cstheme="minorHAnsi"/>
        </w:rPr>
      </w:pPr>
      <w:r>
        <w:rPr>
          <w:rFonts w:cstheme="minorHAnsi"/>
        </w:rPr>
        <w:t>-Tina Peters is a Clerk and Recorder in Mesa County, Colorado.  She is running for Secretary of State because of course she is</w:t>
      </w:r>
    </w:p>
    <w:p w14:paraId="39F742F6" w14:textId="77777777" w:rsidR="00C75E29" w:rsidRDefault="00C75E29" w:rsidP="00C75E29">
      <w:pPr>
        <w:spacing w:after="0" w:line="240" w:lineRule="auto"/>
        <w:rPr>
          <w:rFonts w:cstheme="minorHAnsi"/>
        </w:rPr>
      </w:pPr>
    </w:p>
    <w:p w14:paraId="5DD09961" w14:textId="77777777" w:rsidR="00C75E29" w:rsidRPr="003216E7" w:rsidRDefault="00C75E29" w:rsidP="00C75E29">
      <w:pPr>
        <w:spacing w:after="0" w:line="240" w:lineRule="auto"/>
        <w:rPr>
          <w:rFonts w:cstheme="minorHAnsi"/>
        </w:rPr>
      </w:pPr>
      <w:r w:rsidRPr="003216E7">
        <w:rPr>
          <w:rFonts w:cstheme="minorHAnsi"/>
        </w:rPr>
        <w:t>A few days earlier, according to the indictment, the security cameras in the election office had been turned off at Ms. Knisley’s request.</w:t>
      </w:r>
    </w:p>
    <w:p w14:paraId="2698F90E" w14:textId="77777777" w:rsidR="00C75E29" w:rsidRPr="003216E7" w:rsidRDefault="00C75E29" w:rsidP="00C75E29">
      <w:pPr>
        <w:spacing w:after="0" w:line="240" w:lineRule="auto"/>
        <w:rPr>
          <w:rFonts w:cstheme="minorHAnsi"/>
        </w:rPr>
      </w:pPr>
      <w:r w:rsidRPr="003216E7">
        <w:rPr>
          <w:rFonts w:cstheme="minorHAnsi"/>
        </w:rPr>
        <w:t>Prosecutors have previously said they believe that Ms. Peters entered a secure area of a warehouse where voting machines were stored and copied hard drives and election-management software from the machines.</w:t>
      </w:r>
    </w:p>
    <w:p w14:paraId="55974741" w14:textId="77777777" w:rsidR="00C75E29" w:rsidRPr="003216E7" w:rsidRDefault="00C75E29" w:rsidP="00C75E29">
      <w:pPr>
        <w:spacing w:after="0" w:line="240" w:lineRule="auto"/>
        <w:rPr>
          <w:rFonts w:cstheme="minorHAnsi"/>
        </w:rPr>
      </w:pPr>
    </w:p>
    <w:p w14:paraId="27957928" w14:textId="77777777" w:rsidR="00C75E29" w:rsidRPr="003216E7" w:rsidRDefault="00C75E29" w:rsidP="00C75E29">
      <w:pPr>
        <w:spacing w:after="0" w:line="240" w:lineRule="auto"/>
        <w:rPr>
          <w:rFonts w:cstheme="minorHAnsi"/>
        </w:rPr>
      </w:pPr>
      <w:r w:rsidRPr="003216E7">
        <w:rPr>
          <w:rFonts w:cstheme="minorHAnsi"/>
        </w:rPr>
        <w:t>The indictment does not explain why prosecutors believe Ms. Peters or Ms. Knisley wanted the material.</w:t>
      </w:r>
    </w:p>
    <w:p w14:paraId="2C55C6A1" w14:textId="77777777" w:rsidR="00C75E29" w:rsidRPr="003216E7" w:rsidRDefault="00C75E29" w:rsidP="00C75E29">
      <w:pPr>
        <w:spacing w:after="0" w:line="240" w:lineRule="auto"/>
        <w:rPr>
          <w:rFonts w:cstheme="minorHAnsi"/>
        </w:rPr>
      </w:pPr>
      <w:r w:rsidRPr="003216E7">
        <w:rPr>
          <w:rFonts w:cstheme="minorHAnsi"/>
        </w:rPr>
        <w:t>In early August, the conservative website Gateway Pundit posted passwords for the county’s election machines. Shortly afterward, the Mesa County machines’ software showed up on large monitors at a South Dakota election symposium organized by the conspiracy theorist Mike Lindell and attended by Ms. Peters.</w:t>
      </w:r>
    </w:p>
    <w:p w14:paraId="71B1D2D2" w14:textId="77777777" w:rsidR="00C75E29" w:rsidRDefault="00C75E29" w:rsidP="00C75E29">
      <w:pPr>
        <w:spacing w:after="0" w:line="240" w:lineRule="auto"/>
        <w:rPr>
          <w:rFonts w:cstheme="minorHAnsi"/>
        </w:rPr>
      </w:pPr>
    </w:p>
    <w:p w14:paraId="4DF1B54E" w14:textId="77777777" w:rsidR="00C75E29" w:rsidRDefault="00C75E29" w:rsidP="00C75E29">
      <w:pPr>
        <w:spacing w:after="0" w:line="240" w:lineRule="auto"/>
        <w:rPr>
          <w:rFonts w:cstheme="minorHAnsi"/>
        </w:rPr>
      </w:pPr>
    </w:p>
    <w:p w14:paraId="4CC54448" w14:textId="77777777" w:rsidR="00C75E29" w:rsidRDefault="00C75E29" w:rsidP="00C75E29">
      <w:pPr>
        <w:spacing w:after="0" w:line="240" w:lineRule="auto"/>
        <w:rPr>
          <w:rFonts w:cstheme="minorHAnsi"/>
        </w:rPr>
      </w:pPr>
      <w:hyperlink r:id="rId37" w:history="1">
        <w:r w:rsidRPr="00641FCF">
          <w:rPr>
            <w:rStyle w:val="Hyperlink"/>
            <w:rFonts w:cstheme="minorHAnsi"/>
          </w:rPr>
          <w:t>https://s3.documentcloud.org/documents/21400088/indictment.pdf</w:t>
        </w:r>
      </w:hyperlink>
    </w:p>
    <w:p w14:paraId="6EAFB0C4" w14:textId="77777777" w:rsidR="00C75E29" w:rsidRPr="00C75E29" w:rsidRDefault="00C75E29" w:rsidP="00C75E29">
      <w:pPr>
        <w:spacing w:after="0" w:line="240" w:lineRule="auto"/>
        <w:rPr>
          <w:rFonts w:cstheme="minorHAnsi"/>
        </w:rPr>
      </w:pPr>
    </w:p>
    <w:p w14:paraId="055957F0" w14:textId="23CA9B52" w:rsidR="00D3206D" w:rsidRDefault="00D3206D" w:rsidP="00D3206D">
      <w:pPr>
        <w:pStyle w:val="ListParagraph"/>
        <w:numPr>
          <w:ilvl w:val="0"/>
          <w:numId w:val="41"/>
        </w:numPr>
        <w:spacing w:after="0" w:line="240" w:lineRule="auto"/>
        <w:rPr>
          <w:rFonts w:cstheme="minorHAnsi"/>
        </w:rPr>
      </w:pPr>
      <w:r>
        <w:rPr>
          <w:rFonts w:cstheme="minorHAnsi"/>
        </w:rPr>
        <w:t xml:space="preserve">FL </w:t>
      </w:r>
      <w:r w:rsidR="00C75E29">
        <w:rPr>
          <w:rFonts w:cstheme="minorHAnsi"/>
        </w:rPr>
        <w:t>SB 524 – goon squad</w:t>
      </w:r>
    </w:p>
    <w:p w14:paraId="75DD8F2E" w14:textId="34D5ACF3" w:rsidR="00C75E29" w:rsidRDefault="00C75E29" w:rsidP="00C75E29">
      <w:pPr>
        <w:spacing w:after="0" w:line="240" w:lineRule="auto"/>
        <w:rPr>
          <w:rFonts w:cstheme="minorHAnsi"/>
        </w:rPr>
      </w:pPr>
      <w:hyperlink r:id="rId38" w:history="1">
        <w:r w:rsidRPr="00641FCF">
          <w:rPr>
            <w:rStyle w:val="Hyperlink"/>
            <w:rFonts w:cstheme="minorHAnsi"/>
          </w:rPr>
          <w:t>https://www.flsenate.gov/Session/Bill/2022/524/BillText/e1/PDF</w:t>
        </w:r>
      </w:hyperlink>
    </w:p>
    <w:p w14:paraId="6FEEAAB3" w14:textId="1956F132" w:rsidR="00C75E29" w:rsidRDefault="00C75E29" w:rsidP="00C75E29">
      <w:pPr>
        <w:spacing w:after="0" w:line="240" w:lineRule="auto"/>
        <w:rPr>
          <w:rFonts w:cstheme="minorHAnsi"/>
        </w:rPr>
      </w:pPr>
    </w:p>
    <w:p w14:paraId="376FC77B" w14:textId="15F6ACC5" w:rsidR="00C67A3D" w:rsidRDefault="00C67A3D" w:rsidP="00C75E29">
      <w:pPr>
        <w:spacing w:after="0" w:line="240" w:lineRule="auto"/>
        <w:rPr>
          <w:rFonts w:cstheme="minorHAnsi"/>
        </w:rPr>
      </w:pPr>
      <w:r>
        <w:rPr>
          <w:rFonts w:cstheme="minorHAnsi"/>
        </w:rPr>
        <w:t xml:space="preserve">FL 101.019 – </w:t>
      </w:r>
      <w:r w:rsidRPr="00C67A3D">
        <w:rPr>
          <w:rFonts w:cstheme="minorHAnsi"/>
          <w:b/>
          <w:bCs/>
        </w:rPr>
        <w:t>prohibits RCV</w:t>
      </w:r>
    </w:p>
    <w:p w14:paraId="355BAF0A" w14:textId="25662DAB" w:rsidR="00C67A3D" w:rsidRDefault="00C67A3D" w:rsidP="00C75E29">
      <w:pPr>
        <w:spacing w:after="0" w:line="240" w:lineRule="auto"/>
        <w:rPr>
          <w:rFonts w:cstheme="minorHAnsi"/>
        </w:rPr>
      </w:pPr>
      <w:r>
        <w:t xml:space="preserve"> (1) A ranked-choice voting method that allows voters to rank candidates for an office in order of preference and has ballots cast be tabulated in multiple rounds following the elimination of a candidate until a single candidate attains a majority may not be used in determining the election or nomination of any candidate to any local, state, or federal elective office in this state. (2) Any existing or future ordinance enacted or adopted by a county, a municipality, or any other local governmental entity which </w:t>
      </w:r>
      <w:proofErr w:type="gramStart"/>
      <w:r>
        <w:t>is in conflict with</w:t>
      </w:r>
      <w:proofErr w:type="gramEnd"/>
      <w:r>
        <w:t xml:space="preserve"> this section is void.</w:t>
      </w:r>
    </w:p>
    <w:p w14:paraId="6C691567" w14:textId="6D644285" w:rsidR="00C67A3D" w:rsidRDefault="00C67A3D" w:rsidP="00C75E29">
      <w:pPr>
        <w:spacing w:after="0" w:line="240" w:lineRule="auto"/>
        <w:rPr>
          <w:rFonts w:cstheme="minorHAnsi"/>
        </w:rPr>
      </w:pPr>
    </w:p>
    <w:p w14:paraId="0B63509D" w14:textId="5F70F05D" w:rsidR="00C75E29" w:rsidRDefault="00C67A3D" w:rsidP="00C75E29">
      <w:pPr>
        <w:spacing w:after="0" w:line="240" w:lineRule="auto"/>
        <w:rPr>
          <w:rFonts w:cstheme="minorHAnsi"/>
        </w:rPr>
      </w:pPr>
      <w:r>
        <w:rPr>
          <w:rFonts w:cstheme="minorHAnsi"/>
        </w:rPr>
        <w:t xml:space="preserve">Amends existing law to say that the governor “shall” appoint special officers to investigate alleged violations of the election laws, and then creates </w:t>
      </w:r>
      <w:r w:rsidR="00C75E29">
        <w:rPr>
          <w:rFonts w:cstheme="minorHAnsi"/>
        </w:rPr>
        <w:t>FL Stat 97.022</w:t>
      </w:r>
      <w:r>
        <w:rPr>
          <w:rFonts w:cstheme="minorHAnsi"/>
        </w:rPr>
        <w:t>”</w:t>
      </w:r>
    </w:p>
    <w:p w14:paraId="76B64B38" w14:textId="77777777" w:rsidR="00C75E29" w:rsidRPr="00C75E29" w:rsidRDefault="00C75E29" w:rsidP="00C75E29">
      <w:pPr>
        <w:spacing w:after="0" w:line="240" w:lineRule="auto"/>
        <w:rPr>
          <w:rFonts w:cstheme="minorHAnsi"/>
        </w:rPr>
      </w:pPr>
    </w:p>
    <w:p w14:paraId="353A4E81" w14:textId="77777777" w:rsidR="00C75E29" w:rsidRPr="00C75E29" w:rsidRDefault="00C75E29" w:rsidP="00C75E29">
      <w:pPr>
        <w:spacing w:after="0" w:line="240" w:lineRule="auto"/>
        <w:rPr>
          <w:rFonts w:cstheme="minorHAnsi"/>
        </w:rPr>
      </w:pPr>
      <w:r w:rsidRPr="00C75E29">
        <w:rPr>
          <w:rFonts w:cstheme="minorHAnsi"/>
        </w:rPr>
        <w:t xml:space="preserve">97.022 Office of Election Crimes and Security; </w:t>
      </w:r>
      <w:proofErr w:type="gramStart"/>
      <w:r w:rsidRPr="00C75E29">
        <w:rPr>
          <w:rFonts w:cstheme="minorHAnsi"/>
        </w:rPr>
        <w:t>creation;</w:t>
      </w:r>
      <w:proofErr w:type="gramEnd"/>
    </w:p>
    <w:p w14:paraId="06B48B45" w14:textId="77777777" w:rsidR="00C67A3D" w:rsidRDefault="00C67A3D" w:rsidP="00C75E29">
      <w:pPr>
        <w:spacing w:after="0" w:line="240" w:lineRule="auto"/>
        <w:rPr>
          <w:rFonts w:cstheme="minorHAnsi"/>
        </w:rPr>
      </w:pPr>
    </w:p>
    <w:p w14:paraId="51BA90FE" w14:textId="77777777" w:rsidR="00C67A3D" w:rsidRDefault="00C75E29" w:rsidP="00C75E29">
      <w:pPr>
        <w:spacing w:after="0" w:line="240" w:lineRule="auto"/>
        <w:rPr>
          <w:rFonts w:cstheme="minorHAnsi"/>
        </w:rPr>
      </w:pPr>
      <w:r w:rsidRPr="00C75E29">
        <w:rPr>
          <w:rFonts w:cstheme="minorHAnsi"/>
        </w:rPr>
        <w:t>(1) The Office of Election Crimes and Security is created within the Department of State. The purpose of the office is to aid the Secretary of State in completion of his or her duties under s. 97.012(12) and (15) by:</w:t>
      </w:r>
      <w:r w:rsidR="00C67A3D">
        <w:rPr>
          <w:rFonts w:cstheme="minorHAnsi"/>
        </w:rPr>
        <w:t xml:space="preserve"> </w:t>
      </w:r>
    </w:p>
    <w:p w14:paraId="6308DCDA" w14:textId="77777777" w:rsidR="00C67A3D" w:rsidRDefault="00C67A3D" w:rsidP="00C75E29">
      <w:pPr>
        <w:spacing w:after="0" w:line="240" w:lineRule="auto"/>
        <w:rPr>
          <w:rFonts w:cstheme="minorHAnsi"/>
        </w:rPr>
      </w:pPr>
    </w:p>
    <w:p w14:paraId="2DDA7504" w14:textId="7D5939BC" w:rsidR="00C67A3D" w:rsidRDefault="00C75E29" w:rsidP="00C75E29">
      <w:pPr>
        <w:spacing w:after="0" w:line="240" w:lineRule="auto"/>
        <w:rPr>
          <w:rFonts w:cstheme="minorHAnsi"/>
        </w:rPr>
      </w:pPr>
      <w:r w:rsidRPr="00C75E29">
        <w:rPr>
          <w:rFonts w:cstheme="minorHAnsi"/>
        </w:rPr>
        <w:t>(a) Receiving and reviewing notices and reports generated by government officials or any other person regarding alleged occurrences of election law violations or election irregularities in this state.</w:t>
      </w:r>
    </w:p>
    <w:p w14:paraId="7FBA8C85" w14:textId="77777777" w:rsidR="00C67A3D" w:rsidRDefault="00C67A3D" w:rsidP="00C75E29">
      <w:pPr>
        <w:spacing w:after="0" w:line="240" w:lineRule="auto"/>
        <w:rPr>
          <w:rFonts w:cstheme="minorHAnsi"/>
        </w:rPr>
      </w:pPr>
    </w:p>
    <w:p w14:paraId="75F6F234" w14:textId="77777777" w:rsidR="00C67A3D" w:rsidRDefault="00C75E29" w:rsidP="00C75E29">
      <w:pPr>
        <w:spacing w:after="0" w:line="240" w:lineRule="auto"/>
        <w:rPr>
          <w:rFonts w:cstheme="minorHAnsi"/>
        </w:rPr>
      </w:pPr>
      <w:r w:rsidRPr="00C75E29">
        <w:rPr>
          <w:rFonts w:cstheme="minorHAnsi"/>
        </w:rPr>
        <w:t>(b) Initiating independent inquiries and conducting preliminary investigations into allegations of election law violations or election irregularities in this state.</w:t>
      </w:r>
    </w:p>
    <w:p w14:paraId="1BCDDB3A" w14:textId="69E3ABA5" w:rsidR="00C75E29" w:rsidRPr="00C75E29" w:rsidRDefault="00C75E29" w:rsidP="00C75E29">
      <w:pPr>
        <w:spacing w:after="0" w:line="240" w:lineRule="auto"/>
        <w:rPr>
          <w:rFonts w:cstheme="minorHAnsi"/>
        </w:rPr>
      </w:pPr>
      <w:r w:rsidRPr="00C75E29">
        <w:rPr>
          <w:rFonts w:cstheme="minorHAnsi"/>
        </w:rPr>
        <w:lastRenderedPageBreak/>
        <w:t xml:space="preserve">(2) The office may review complaints and conduct preliminary investigations into alleged violations of the Florida Election </w:t>
      </w:r>
      <w:proofErr w:type="gramStart"/>
      <w:r w:rsidRPr="00C75E29">
        <w:rPr>
          <w:rFonts w:cstheme="minorHAnsi"/>
        </w:rPr>
        <w:t>Code</w:t>
      </w:r>
      <w:proofErr w:type="gramEnd"/>
      <w:r w:rsidRPr="00C75E29">
        <w:rPr>
          <w:rFonts w:cstheme="minorHAnsi"/>
        </w:rPr>
        <w:t xml:space="preserve"> or any rule adopted pursuant thereto and any election irregularities.</w:t>
      </w:r>
    </w:p>
    <w:p w14:paraId="3DE267B6" w14:textId="77777777" w:rsidR="00C67A3D" w:rsidRDefault="00C75E29" w:rsidP="00C75E29">
      <w:pPr>
        <w:spacing w:after="0" w:line="240" w:lineRule="auto"/>
        <w:rPr>
          <w:rFonts w:cstheme="minorHAnsi"/>
        </w:rPr>
      </w:pPr>
      <w:r w:rsidRPr="00C75E29">
        <w:rPr>
          <w:rFonts w:cstheme="minorHAnsi"/>
        </w:rPr>
        <w:t>(3) The secretary shall appoint a director of the office.</w:t>
      </w:r>
    </w:p>
    <w:p w14:paraId="4F234BDB" w14:textId="7E5C8C89" w:rsidR="00C75E29" w:rsidRPr="00C75E29" w:rsidRDefault="00C75E29" w:rsidP="00C75E29">
      <w:pPr>
        <w:spacing w:after="0" w:line="240" w:lineRule="auto"/>
        <w:rPr>
          <w:rFonts w:cstheme="minorHAnsi"/>
        </w:rPr>
      </w:pPr>
      <w:r w:rsidRPr="00C75E29">
        <w:rPr>
          <w:rFonts w:cstheme="minorHAnsi"/>
        </w:rPr>
        <w:t xml:space="preserve">(4) The office shall be based in Tallahassee and </w:t>
      </w:r>
      <w:proofErr w:type="spellStart"/>
      <w:r w:rsidRPr="00C75E29">
        <w:rPr>
          <w:rFonts w:cstheme="minorHAnsi"/>
        </w:rPr>
        <w:t>shallemploy</w:t>
      </w:r>
      <w:proofErr w:type="spellEnd"/>
      <w:r w:rsidRPr="00C75E29">
        <w:rPr>
          <w:rFonts w:cstheme="minorHAnsi"/>
        </w:rPr>
        <w:t xml:space="preserve"> nonsworn investigators to conduct any investigations. The</w:t>
      </w:r>
      <w:r w:rsidR="00C67A3D">
        <w:rPr>
          <w:rFonts w:cstheme="minorHAnsi"/>
        </w:rPr>
        <w:t xml:space="preserve"> </w:t>
      </w:r>
      <w:r w:rsidRPr="00C75E29">
        <w:rPr>
          <w:rFonts w:cstheme="minorHAnsi"/>
        </w:rPr>
        <w:t>positions and resources necessary for the office to accomplish</w:t>
      </w:r>
      <w:r w:rsidR="00C67A3D">
        <w:rPr>
          <w:rFonts w:cstheme="minorHAnsi"/>
        </w:rPr>
        <w:t xml:space="preserve"> </w:t>
      </w:r>
      <w:r w:rsidRPr="00C75E29">
        <w:rPr>
          <w:rFonts w:cstheme="minorHAnsi"/>
        </w:rPr>
        <w:t>its duties shall be established through and subject to the</w:t>
      </w:r>
      <w:r w:rsidR="00C67A3D">
        <w:rPr>
          <w:rFonts w:cstheme="minorHAnsi"/>
        </w:rPr>
        <w:t xml:space="preserve"> </w:t>
      </w:r>
      <w:r w:rsidRPr="00C75E29">
        <w:rPr>
          <w:rFonts w:cstheme="minorHAnsi"/>
        </w:rPr>
        <w:t>legislative appropriations process.</w:t>
      </w:r>
    </w:p>
    <w:p w14:paraId="67020A0C" w14:textId="6F1604D9" w:rsidR="00C75E29" w:rsidRPr="00C75E29" w:rsidRDefault="00C75E29" w:rsidP="00C75E29">
      <w:pPr>
        <w:spacing w:after="0" w:line="240" w:lineRule="auto"/>
        <w:rPr>
          <w:rFonts w:cstheme="minorHAnsi"/>
        </w:rPr>
      </w:pPr>
      <w:r w:rsidRPr="00C75E29">
        <w:rPr>
          <w:rFonts w:cstheme="minorHAnsi"/>
        </w:rPr>
        <w:t>(5) The office shall oversee the department’s voter fraud</w:t>
      </w:r>
      <w:r w:rsidR="00C67A3D">
        <w:rPr>
          <w:rFonts w:cstheme="minorHAnsi"/>
        </w:rPr>
        <w:t xml:space="preserve"> </w:t>
      </w:r>
      <w:r w:rsidRPr="00C75E29">
        <w:rPr>
          <w:rFonts w:cstheme="minorHAnsi"/>
        </w:rPr>
        <w:t>hotline.</w:t>
      </w:r>
    </w:p>
    <w:p w14:paraId="414D1383" w14:textId="68FC0E69" w:rsidR="00C75E29" w:rsidRPr="00C75E29" w:rsidRDefault="00C75E29" w:rsidP="00C75E29">
      <w:pPr>
        <w:spacing w:after="0" w:line="240" w:lineRule="auto"/>
        <w:rPr>
          <w:rFonts w:cstheme="minorHAnsi"/>
        </w:rPr>
      </w:pPr>
      <w:r w:rsidRPr="00C75E29">
        <w:rPr>
          <w:rFonts w:cstheme="minorHAnsi"/>
        </w:rPr>
        <w:t xml:space="preserve"> (6) This section does not limit the jurisdiction of any other office or agency of the state empowered by law to investigate, act upon, or dispose of alleged election law violations.</w:t>
      </w:r>
    </w:p>
    <w:p w14:paraId="37F60686" w14:textId="77777777" w:rsidR="00C67A3D" w:rsidRDefault="00C75E29" w:rsidP="00C75E29">
      <w:pPr>
        <w:spacing w:after="0" w:line="240" w:lineRule="auto"/>
        <w:rPr>
          <w:rFonts w:cstheme="minorHAnsi"/>
        </w:rPr>
      </w:pPr>
      <w:r w:rsidRPr="00C75E29">
        <w:rPr>
          <w:rFonts w:cstheme="minorHAnsi"/>
        </w:rPr>
        <w:t xml:space="preserve"> (7) By January 15 of each year, the department shall submit a report to the Governor, the President of the Senate, and the</w:t>
      </w:r>
      <w:r w:rsidR="00C67A3D">
        <w:rPr>
          <w:rFonts w:cstheme="minorHAnsi"/>
        </w:rPr>
        <w:t xml:space="preserve"> </w:t>
      </w:r>
      <w:r w:rsidRPr="00C75E29">
        <w:rPr>
          <w:rFonts w:cstheme="minorHAnsi"/>
        </w:rPr>
        <w:t>Speaker of the House of Representatives detailing information on</w:t>
      </w:r>
      <w:r w:rsidR="00C67A3D">
        <w:rPr>
          <w:rFonts w:cstheme="minorHAnsi"/>
        </w:rPr>
        <w:t xml:space="preserve"> </w:t>
      </w:r>
      <w:r w:rsidRPr="00C75E29">
        <w:rPr>
          <w:rFonts w:cstheme="minorHAnsi"/>
        </w:rPr>
        <w:t>investigations of alleged election law violations or election</w:t>
      </w:r>
      <w:r w:rsidR="00C67A3D">
        <w:rPr>
          <w:rFonts w:cstheme="minorHAnsi"/>
        </w:rPr>
        <w:t xml:space="preserve"> </w:t>
      </w:r>
      <w:r w:rsidRPr="00C75E29">
        <w:rPr>
          <w:rFonts w:cstheme="minorHAnsi"/>
        </w:rPr>
        <w:t>irregularities conducted during the prior calendar year. The</w:t>
      </w:r>
      <w:r w:rsidR="00C67A3D">
        <w:rPr>
          <w:rFonts w:cstheme="minorHAnsi"/>
        </w:rPr>
        <w:t xml:space="preserve"> </w:t>
      </w:r>
      <w:r w:rsidRPr="00C75E29">
        <w:rPr>
          <w:rFonts w:cstheme="minorHAnsi"/>
        </w:rPr>
        <w:t xml:space="preserve">report must include the total number of complaints received </w:t>
      </w:r>
      <w:proofErr w:type="spellStart"/>
      <w:r w:rsidRPr="00C75E29">
        <w:rPr>
          <w:rFonts w:cstheme="minorHAnsi"/>
        </w:rPr>
        <w:t>an</w:t>
      </w:r>
      <w:r w:rsidR="00C67A3D">
        <w:rPr>
          <w:rFonts w:cstheme="minorHAnsi"/>
        </w:rPr>
        <w:t>d</w:t>
      </w:r>
      <w:r w:rsidRPr="00C75E29">
        <w:rPr>
          <w:rFonts w:cstheme="minorHAnsi"/>
        </w:rPr>
        <w:t>independent</w:t>
      </w:r>
      <w:proofErr w:type="spellEnd"/>
      <w:r w:rsidRPr="00C75E29">
        <w:rPr>
          <w:rFonts w:cstheme="minorHAnsi"/>
        </w:rPr>
        <w:t xml:space="preserve"> investigations initiated and the number of complaints referred to another agency for further investigation or prosecution, including the total number of those matters sent to a special officer pursuant to s. 102.091</w:t>
      </w:r>
    </w:p>
    <w:p w14:paraId="6759FC99" w14:textId="77777777" w:rsidR="00C67A3D" w:rsidRDefault="00C67A3D" w:rsidP="00C75E29">
      <w:pPr>
        <w:spacing w:after="0" w:line="240" w:lineRule="auto"/>
        <w:rPr>
          <w:rFonts w:cstheme="minorHAnsi"/>
        </w:rPr>
      </w:pPr>
    </w:p>
    <w:p w14:paraId="3CA44A39" w14:textId="77777777" w:rsidR="00C67A3D" w:rsidRDefault="00C75E29" w:rsidP="00C75E29">
      <w:pPr>
        <w:spacing w:after="0" w:line="240" w:lineRule="auto"/>
        <w:rPr>
          <w:rFonts w:cstheme="minorHAnsi"/>
        </w:rPr>
      </w:pPr>
      <w:r w:rsidRPr="00C75E29">
        <w:rPr>
          <w:rFonts w:cstheme="minorHAnsi"/>
        </w:rPr>
        <w:t>For each alleged violation or irregularity investigated, the report must include:</w:t>
      </w:r>
    </w:p>
    <w:p w14:paraId="5E52DFBF" w14:textId="0EF42418" w:rsidR="00C75E29" w:rsidRPr="00C75E29" w:rsidRDefault="00C75E29" w:rsidP="00C75E29">
      <w:pPr>
        <w:spacing w:after="0" w:line="240" w:lineRule="auto"/>
        <w:rPr>
          <w:rFonts w:cstheme="minorHAnsi"/>
        </w:rPr>
      </w:pPr>
      <w:r w:rsidRPr="00C75E29">
        <w:rPr>
          <w:rFonts w:cstheme="minorHAnsi"/>
        </w:rPr>
        <w:t xml:space="preserve">(a) The source of the alleged violation or </w:t>
      </w:r>
      <w:proofErr w:type="gramStart"/>
      <w:r w:rsidRPr="00C75E29">
        <w:rPr>
          <w:rFonts w:cstheme="minorHAnsi"/>
        </w:rPr>
        <w:t>irregularity;</w:t>
      </w:r>
      <w:proofErr w:type="gramEnd"/>
    </w:p>
    <w:p w14:paraId="432EE7F2" w14:textId="38080582" w:rsidR="00C75E29" w:rsidRPr="00C75E29" w:rsidRDefault="007B1BA9" w:rsidP="00C75E29">
      <w:pPr>
        <w:spacing w:after="0" w:line="240" w:lineRule="auto"/>
        <w:rPr>
          <w:rFonts w:cstheme="minorHAnsi"/>
        </w:rPr>
      </w:pPr>
      <w:r>
        <w:rPr>
          <w:rFonts w:cstheme="minorHAnsi"/>
        </w:rPr>
        <w:t>(</w:t>
      </w:r>
      <w:r w:rsidR="00C75E29" w:rsidRPr="00C75E29">
        <w:rPr>
          <w:rFonts w:cstheme="minorHAnsi"/>
        </w:rPr>
        <w:t>b) The law allegedly violated or the nature of the</w:t>
      </w:r>
      <w:r>
        <w:rPr>
          <w:rFonts w:cstheme="minorHAnsi"/>
        </w:rPr>
        <w:t xml:space="preserve"> </w:t>
      </w:r>
      <w:r w:rsidR="00C75E29" w:rsidRPr="00C75E29">
        <w:rPr>
          <w:rFonts w:cstheme="minorHAnsi"/>
        </w:rPr>
        <w:t xml:space="preserve">irregularity </w:t>
      </w:r>
      <w:proofErr w:type="gramStart"/>
      <w:r w:rsidR="00C75E29" w:rsidRPr="00C75E29">
        <w:rPr>
          <w:rFonts w:cstheme="minorHAnsi"/>
        </w:rPr>
        <w:t>reported;</w:t>
      </w:r>
      <w:proofErr w:type="gramEnd"/>
    </w:p>
    <w:p w14:paraId="7E4EF58F" w14:textId="6E55CA80" w:rsidR="00C75E29" w:rsidRPr="00C75E29" w:rsidRDefault="00C75E29" w:rsidP="00C75E29">
      <w:pPr>
        <w:spacing w:after="0" w:line="240" w:lineRule="auto"/>
        <w:rPr>
          <w:rFonts w:cstheme="minorHAnsi"/>
        </w:rPr>
      </w:pPr>
      <w:r w:rsidRPr="00C75E29">
        <w:rPr>
          <w:rFonts w:cstheme="minorHAnsi"/>
        </w:rPr>
        <w:t>(c) The county in which the alleged violation or</w:t>
      </w:r>
      <w:r w:rsidR="007B1BA9">
        <w:rPr>
          <w:rFonts w:cstheme="minorHAnsi"/>
        </w:rPr>
        <w:t xml:space="preserve"> </w:t>
      </w:r>
      <w:r w:rsidRPr="00C75E29">
        <w:rPr>
          <w:rFonts w:cstheme="minorHAnsi"/>
        </w:rPr>
        <w:t xml:space="preserve">irregularity </w:t>
      </w:r>
      <w:proofErr w:type="gramStart"/>
      <w:r w:rsidRPr="00C75E29">
        <w:rPr>
          <w:rFonts w:cstheme="minorHAnsi"/>
        </w:rPr>
        <w:t>occurred;</w:t>
      </w:r>
      <w:proofErr w:type="gramEnd"/>
    </w:p>
    <w:p w14:paraId="4472581E" w14:textId="7C06417F" w:rsidR="00C75E29" w:rsidRPr="00C75E29" w:rsidRDefault="00C75E29" w:rsidP="00C75E29">
      <w:pPr>
        <w:spacing w:after="0" w:line="240" w:lineRule="auto"/>
        <w:rPr>
          <w:rFonts w:cstheme="minorHAnsi"/>
        </w:rPr>
      </w:pPr>
      <w:r w:rsidRPr="00C75E29">
        <w:rPr>
          <w:rFonts w:cstheme="minorHAnsi"/>
        </w:rPr>
        <w:t>(d) Whether the alleged violation or irregularity was</w:t>
      </w:r>
      <w:r w:rsidR="007B1BA9">
        <w:rPr>
          <w:rFonts w:cstheme="minorHAnsi"/>
        </w:rPr>
        <w:t xml:space="preserve"> </w:t>
      </w:r>
      <w:r w:rsidRPr="00C75E29">
        <w:rPr>
          <w:rFonts w:cstheme="minorHAnsi"/>
        </w:rPr>
        <w:t>referred to another agency for further investigation or</w:t>
      </w:r>
      <w:r w:rsidR="007B1BA9">
        <w:rPr>
          <w:rFonts w:cstheme="minorHAnsi"/>
        </w:rPr>
        <w:t xml:space="preserve"> </w:t>
      </w:r>
      <w:r w:rsidRPr="00C75E29">
        <w:rPr>
          <w:rFonts w:cstheme="minorHAnsi"/>
        </w:rPr>
        <w:t>prosecution, and if so, to which agency; and</w:t>
      </w:r>
    </w:p>
    <w:p w14:paraId="378142A3" w14:textId="19D9CDD4" w:rsidR="00D3206D" w:rsidRDefault="00C75E29" w:rsidP="00C75E29">
      <w:pPr>
        <w:spacing w:after="0" w:line="240" w:lineRule="auto"/>
        <w:rPr>
          <w:rFonts w:cstheme="minorHAnsi"/>
        </w:rPr>
      </w:pPr>
      <w:r w:rsidRPr="00C75E29">
        <w:rPr>
          <w:rFonts w:cstheme="minorHAnsi"/>
        </w:rPr>
        <w:t xml:space="preserve">(e) The </w:t>
      </w:r>
      <w:proofErr w:type="gramStart"/>
      <w:r w:rsidRPr="00C75E29">
        <w:rPr>
          <w:rFonts w:cstheme="minorHAnsi"/>
        </w:rPr>
        <w:t>current status</w:t>
      </w:r>
      <w:proofErr w:type="gramEnd"/>
      <w:r w:rsidRPr="00C75E29">
        <w:rPr>
          <w:rFonts w:cstheme="minorHAnsi"/>
        </w:rPr>
        <w:t xml:space="preserve"> of the investigation or resulting</w:t>
      </w:r>
      <w:r w:rsidR="007B1BA9">
        <w:rPr>
          <w:rFonts w:cstheme="minorHAnsi"/>
        </w:rPr>
        <w:t xml:space="preserve"> </w:t>
      </w:r>
      <w:r w:rsidRPr="00C75E29">
        <w:rPr>
          <w:rFonts w:cstheme="minorHAnsi"/>
        </w:rPr>
        <w:t>criminal case.</w:t>
      </w:r>
      <w:r w:rsidRPr="00C75E29">
        <w:rPr>
          <w:rFonts w:cstheme="minorHAnsi"/>
        </w:rPr>
        <w:cr/>
      </w:r>
    </w:p>
    <w:p w14:paraId="53B9F4F0" w14:textId="1FF67A80" w:rsidR="007B1BA9" w:rsidRDefault="007B1BA9" w:rsidP="00C75E29">
      <w:pPr>
        <w:spacing w:after="0" w:line="240" w:lineRule="auto"/>
        <w:rPr>
          <w:rFonts w:cstheme="minorHAnsi"/>
        </w:rPr>
      </w:pPr>
    </w:p>
    <w:p w14:paraId="4DC635C6" w14:textId="01ACC85A" w:rsidR="007B1BA9" w:rsidRDefault="007B1BA9" w:rsidP="00C75E29">
      <w:pPr>
        <w:spacing w:after="0" w:line="240" w:lineRule="auto"/>
        <w:rPr>
          <w:rFonts w:cstheme="minorHAnsi"/>
        </w:rPr>
      </w:pPr>
      <w:r>
        <w:rPr>
          <w:rFonts w:cstheme="minorHAnsi"/>
        </w:rPr>
        <w:t>FINALLY</w:t>
      </w:r>
    </w:p>
    <w:p w14:paraId="5C8EE85B" w14:textId="33408ECB" w:rsidR="007B1BA9" w:rsidRDefault="007B1BA9" w:rsidP="00C75E29">
      <w:pPr>
        <w:spacing w:after="0" w:line="240" w:lineRule="auto"/>
      </w:pPr>
      <w:r>
        <w:t>the Legislature directs the Department of State to provide a plan to prescribe the use of a Florida driver license number, Florida identification card number, social security number, or any part thereof to confirm the identity of each elector returning a vote-by-mail ballot.</w:t>
      </w:r>
    </w:p>
    <w:p w14:paraId="4215B865" w14:textId="77777777" w:rsidR="007B1BA9" w:rsidRDefault="007B1BA9" w:rsidP="00C75E29">
      <w:pPr>
        <w:spacing w:after="0" w:line="240" w:lineRule="auto"/>
        <w:rPr>
          <w:rFonts w:cstheme="minorHAnsi"/>
        </w:rPr>
      </w:pPr>
    </w:p>
    <w:p w14:paraId="37A6ECDE" w14:textId="1E6EA243" w:rsidR="007B1BA9" w:rsidRDefault="007B1BA9" w:rsidP="00C75E29">
      <w:pPr>
        <w:spacing w:after="0" w:line="240" w:lineRule="auto"/>
        <w:rPr>
          <w:rFonts w:cstheme="minorHAnsi"/>
        </w:rPr>
      </w:pPr>
    </w:p>
    <w:p w14:paraId="1553B365" w14:textId="01423787" w:rsidR="00BE60CE" w:rsidRDefault="00BE60CE" w:rsidP="00C75E29">
      <w:pPr>
        <w:spacing w:after="0" w:line="240" w:lineRule="auto"/>
        <w:rPr>
          <w:rFonts w:cstheme="minorHAnsi"/>
        </w:rPr>
      </w:pPr>
      <w:r>
        <w:rPr>
          <w:rFonts w:cstheme="minorHAnsi"/>
        </w:rPr>
        <w:t>-also greatly increases penalties – ballot harvesting used to be ok, then it was a misdemeanor, now it’s a felony punishable by $50,000 and/or 5 years in prison</w:t>
      </w:r>
    </w:p>
    <w:p w14:paraId="6458E5C5" w14:textId="77777777" w:rsidR="00BE60CE" w:rsidRDefault="00BE60CE" w:rsidP="00C75E29">
      <w:pPr>
        <w:spacing w:after="0" w:line="240" w:lineRule="auto"/>
        <w:rPr>
          <w:rFonts w:cstheme="minorHAnsi"/>
        </w:rPr>
      </w:pPr>
    </w:p>
    <w:p w14:paraId="02CA1AB1" w14:textId="77777777" w:rsidR="00BE60CE" w:rsidRPr="00D3206D" w:rsidRDefault="00BE60CE" w:rsidP="00C75E29">
      <w:pPr>
        <w:spacing w:after="0" w:line="240" w:lineRule="auto"/>
        <w:rPr>
          <w:rFonts w:cstheme="minorHAnsi"/>
        </w:rPr>
      </w:pPr>
    </w:p>
    <w:p w14:paraId="3A705690" w14:textId="5F6C7C92" w:rsidR="00AC768C" w:rsidRDefault="00D3206D" w:rsidP="00AC768C">
      <w:pPr>
        <w:pStyle w:val="ListParagraph"/>
        <w:numPr>
          <w:ilvl w:val="0"/>
          <w:numId w:val="39"/>
        </w:numPr>
        <w:spacing w:after="0" w:line="240" w:lineRule="auto"/>
        <w:rPr>
          <w:rFonts w:cstheme="minorHAnsi"/>
        </w:rPr>
      </w:pPr>
      <w:r>
        <w:rPr>
          <w:rFonts w:cstheme="minorHAnsi"/>
        </w:rPr>
        <w:t xml:space="preserve">WILDCARD: </w:t>
      </w:r>
      <w:r w:rsidR="00AC768C">
        <w:rPr>
          <w:rFonts w:cstheme="minorHAnsi"/>
        </w:rPr>
        <w:t>Sidney Powell bar complaint!</w:t>
      </w:r>
    </w:p>
    <w:p w14:paraId="37035B6F" w14:textId="639B19E5" w:rsidR="00AC768C" w:rsidRDefault="00AC768C" w:rsidP="00AC768C">
      <w:pPr>
        <w:spacing w:after="0" w:line="240" w:lineRule="auto"/>
        <w:rPr>
          <w:rFonts w:cstheme="minorHAnsi"/>
        </w:rPr>
      </w:pPr>
    </w:p>
    <w:p w14:paraId="503D407B" w14:textId="0621CB34" w:rsidR="00AC768C" w:rsidRDefault="00AC768C" w:rsidP="00AC768C">
      <w:pPr>
        <w:spacing w:after="0" w:line="240" w:lineRule="auto"/>
        <w:rPr>
          <w:rFonts w:cstheme="minorHAnsi"/>
        </w:rPr>
      </w:pPr>
      <w:hyperlink r:id="rId39" w:history="1">
        <w:r w:rsidRPr="003B596D">
          <w:rPr>
            <w:rStyle w:val="Hyperlink"/>
            <w:rFonts w:cstheme="minorHAnsi"/>
          </w:rPr>
          <w:t>https://www.jurist.org/news/wp-content/uploads/sites/4/2022/03/Comm-for-Lawyr-Discip-v-Powell.pdf</w:t>
        </w:r>
      </w:hyperlink>
    </w:p>
    <w:p w14:paraId="33DDD972" w14:textId="3DC4FEEE" w:rsidR="00AC768C" w:rsidRDefault="00AC768C" w:rsidP="00AC768C">
      <w:pPr>
        <w:spacing w:after="0" w:line="240" w:lineRule="auto"/>
        <w:rPr>
          <w:rFonts w:cstheme="minorHAnsi"/>
        </w:rPr>
      </w:pPr>
    </w:p>
    <w:p w14:paraId="4974BD69" w14:textId="05BC6162" w:rsidR="00AC768C" w:rsidRDefault="00AC768C" w:rsidP="00AC768C">
      <w:pPr>
        <w:spacing w:after="0" w:line="240" w:lineRule="auto"/>
        <w:rPr>
          <w:rFonts w:cstheme="minorHAnsi"/>
        </w:rPr>
      </w:pPr>
      <w:r>
        <w:rPr>
          <w:rFonts w:cstheme="minorHAnsi"/>
        </w:rPr>
        <w:t>-Commission for Lawyer Discipline</w:t>
      </w:r>
    </w:p>
    <w:p w14:paraId="26F0925E" w14:textId="762BE89A" w:rsidR="00AC768C" w:rsidRDefault="00AC768C" w:rsidP="00AC768C">
      <w:pPr>
        <w:spacing w:after="0" w:line="240" w:lineRule="auto"/>
        <w:rPr>
          <w:rFonts w:cstheme="minorHAnsi"/>
        </w:rPr>
      </w:pPr>
    </w:p>
    <w:p w14:paraId="0D874E97" w14:textId="5D3273AA" w:rsidR="00AC768C" w:rsidRDefault="00AC768C" w:rsidP="00AC768C">
      <w:pPr>
        <w:spacing w:after="0" w:line="240" w:lineRule="auto"/>
        <w:rPr>
          <w:rFonts w:cstheme="minorHAnsi"/>
        </w:rPr>
      </w:pPr>
      <w:r>
        <w:rPr>
          <w:rFonts w:cstheme="minorHAnsi"/>
        </w:rPr>
        <w:t>-filed by</w:t>
      </w:r>
    </w:p>
    <w:p w14:paraId="738C392A" w14:textId="223FB014" w:rsidR="00AC768C" w:rsidRDefault="00AC768C" w:rsidP="00AC768C">
      <w:pPr>
        <w:spacing w:after="0" w:line="240" w:lineRule="auto"/>
        <w:rPr>
          <w:rFonts w:cstheme="minorHAnsi"/>
        </w:rPr>
      </w:pPr>
      <w:r>
        <w:rPr>
          <w:rFonts w:cstheme="minorHAnsi"/>
        </w:rPr>
        <w:t xml:space="preserve">Paula Kerry Goldman Dec. </w:t>
      </w:r>
      <w:proofErr w:type="gramStart"/>
      <w:r>
        <w:rPr>
          <w:rFonts w:cstheme="minorHAnsi"/>
        </w:rPr>
        <w:t>2</w:t>
      </w:r>
      <w:r w:rsidR="00650B08">
        <w:rPr>
          <w:rFonts w:cstheme="minorHAnsi"/>
        </w:rPr>
        <w:t xml:space="preserve">  -</w:t>
      </w:r>
      <w:proofErr w:type="gramEnd"/>
      <w:r w:rsidR="00650B08">
        <w:rPr>
          <w:rFonts w:cstheme="minorHAnsi"/>
        </w:rPr>
        <w:t xml:space="preserve"> she’s a VA lawyer</w:t>
      </w:r>
    </w:p>
    <w:p w14:paraId="1F1FD20B" w14:textId="1F5A14A3" w:rsidR="00AC768C" w:rsidRDefault="00AC768C" w:rsidP="00AC768C">
      <w:pPr>
        <w:spacing w:after="0" w:line="240" w:lineRule="auto"/>
        <w:rPr>
          <w:rFonts w:cstheme="minorHAnsi"/>
        </w:rPr>
      </w:pPr>
      <w:r>
        <w:rPr>
          <w:rFonts w:cstheme="minorHAnsi"/>
        </w:rPr>
        <w:t>Adam Charles Reddick</w:t>
      </w:r>
      <w:r w:rsidR="00650B08">
        <w:rPr>
          <w:rFonts w:cstheme="minorHAnsi"/>
        </w:rPr>
        <w:t xml:space="preserve"> – MI lawyer</w:t>
      </w:r>
    </w:p>
    <w:p w14:paraId="609ACF6C" w14:textId="22B98B04" w:rsidR="00AC768C" w:rsidRDefault="00AC768C" w:rsidP="00AC768C">
      <w:pPr>
        <w:spacing w:after="0" w:line="240" w:lineRule="auto"/>
        <w:rPr>
          <w:rFonts w:cstheme="minorHAnsi"/>
        </w:rPr>
      </w:pPr>
      <w:r>
        <w:rPr>
          <w:rFonts w:cstheme="minorHAnsi"/>
        </w:rPr>
        <w:t>Eric Young (?)</w:t>
      </w:r>
    </w:p>
    <w:p w14:paraId="4316D598" w14:textId="62D9AB97" w:rsidR="00AC768C" w:rsidRDefault="00AC768C" w:rsidP="00AC768C">
      <w:pPr>
        <w:spacing w:after="0" w:line="240" w:lineRule="auto"/>
        <w:rPr>
          <w:rFonts w:cstheme="minorHAnsi"/>
        </w:rPr>
      </w:pPr>
      <w:r>
        <w:rPr>
          <w:rFonts w:cstheme="minorHAnsi"/>
        </w:rPr>
        <w:t>Janet Louise Lachman</w:t>
      </w:r>
      <w:r w:rsidR="00650B08">
        <w:rPr>
          <w:rFonts w:cstheme="minorHAnsi"/>
        </w:rPr>
        <w:t xml:space="preserve"> – TX lawyer</w:t>
      </w:r>
    </w:p>
    <w:p w14:paraId="3F477AB4" w14:textId="4566CC05" w:rsidR="00AC768C" w:rsidRDefault="00AC768C" w:rsidP="00AC768C">
      <w:pPr>
        <w:spacing w:after="0" w:line="240" w:lineRule="auto"/>
        <w:rPr>
          <w:rFonts w:cstheme="minorHAnsi"/>
        </w:rPr>
      </w:pPr>
      <w:r>
        <w:rPr>
          <w:rFonts w:cstheme="minorHAnsi"/>
        </w:rPr>
        <w:t>Robert McWhirter</w:t>
      </w:r>
      <w:r w:rsidR="00650B08">
        <w:rPr>
          <w:rFonts w:cstheme="minorHAnsi"/>
        </w:rPr>
        <w:t xml:space="preserve"> – Arizona Democrat, candidate for Attorney General, dropped out Feb 1</w:t>
      </w:r>
    </w:p>
    <w:p w14:paraId="0785CE28" w14:textId="384BAB8F" w:rsidR="00AC768C" w:rsidRDefault="00AC768C" w:rsidP="00AC768C">
      <w:pPr>
        <w:spacing w:after="0" w:line="240" w:lineRule="auto"/>
        <w:rPr>
          <w:rFonts w:cstheme="minorHAnsi"/>
        </w:rPr>
      </w:pPr>
      <w:r>
        <w:rPr>
          <w:rFonts w:cstheme="minorHAnsi"/>
        </w:rPr>
        <w:lastRenderedPageBreak/>
        <w:t xml:space="preserve">David M. </w:t>
      </w:r>
      <w:proofErr w:type="gramStart"/>
      <w:r>
        <w:rPr>
          <w:rFonts w:cstheme="minorHAnsi"/>
        </w:rPr>
        <w:t>Rubenstein</w:t>
      </w:r>
      <w:r w:rsidR="00650B08">
        <w:rPr>
          <w:rFonts w:cstheme="minorHAnsi"/>
        </w:rPr>
        <w:t xml:space="preserve">  -</w:t>
      </w:r>
      <w:proofErr w:type="gramEnd"/>
      <w:r w:rsidR="00650B08">
        <w:rPr>
          <w:rFonts w:cstheme="minorHAnsi"/>
        </w:rPr>
        <w:t xml:space="preserve"> co-founder of the Carlyle Group, billionaire</w:t>
      </w:r>
    </w:p>
    <w:p w14:paraId="291FACE0" w14:textId="5642833A" w:rsidR="00AC768C" w:rsidRDefault="00AC768C" w:rsidP="00AC768C">
      <w:pPr>
        <w:spacing w:after="0" w:line="240" w:lineRule="auto"/>
        <w:rPr>
          <w:rFonts w:cstheme="minorHAnsi"/>
        </w:rPr>
      </w:pPr>
      <w:r>
        <w:rPr>
          <w:rFonts w:cstheme="minorHAnsi"/>
        </w:rPr>
        <w:t xml:space="preserve">Dana </w:t>
      </w:r>
      <w:proofErr w:type="spellStart"/>
      <w:r>
        <w:rPr>
          <w:rFonts w:cstheme="minorHAnsi"/>
        </w:rPr>
        <w:t>Nessel</w:t>
      </w:r>
      <w:proofErr w:type="spellEnd"/>
      <w:r w:rsidR="00650B08">
        <w:rPr>
          <w:rFonts w:cstheme="minorHAnsi"/>
        </w:rPr>
        <w:t xml:space="preserve"> – MI Atty General</w:t>
      </w:r>
    </w:p>
    <w:p w14:paraId="15C7983B" w14:textId="79F615C9" w:rsidR="00AC768C" w:rsidRDefault="00AC768C" w:rsidP="00AC768C">
      <w:pPr>
        <w:spacing w:after="0" w:line="240" w:lineRule="auto"/>
        <w:rPr>
          <w:rFonts w:cstheme="minorHAnsi"/>
        </w:rPr>
      </w:pPr>
      <w:r>
        <w:rPr>
          <w:rFonts w:cstheme="minorHAnsi"/>
        </w:rPr>
        <w:t>Gretchen Whitmer – MI GOV</w:t>
      </w:r>
    </w:p>
    <w:p w14:paraId="74194490" w14:textId="70AEBA60" w:rsidR="00AC768C" w:rsidRDefault="00AC768C" w:rsidP="00AC768C">
      <w:pPr>
        <w:spacing w:after="0" w:line="240" w:lineRule="auto"/>
        <w:rPr>
          <w:rFonts w:cstheme="minorHAnsi"/>
        </w:rPr>
      </w:pPr>
      <w:r>
        <w:rPr>
          <w:rFonts w:cstheme="minorHAnsi"/>
        </w:rPr>
        <w:t>Jocelyn Benson – MI SOS</w:t>
      </w:r>
    </w:p>
    <w:p w14:paraId="7A30E68A" w14:textId="0223E77A" w:rsidR="00AC768C" w:rsidRDefault="00AC768C" w:rsidP="00AC768C">
      <w:pPr>
        <w:spacing w:after="0" w:line="240" w:lineRule="auto"/>
        <w:rPr>
          <w:rFonts w:cstheme="minorHAnsi"/>
        </w:rPr>
      </w:pPr>
      <w:r>
        <w:rPr>
          <w:rFonts w:cstheme="minorHAnsi"/>
        </w:rPr>
        <w:t>Paul Steven Zoltan</w:t>
      </w:r>
      <w:r w:rsidR="00650B08">
        <w:rPr>
          <w:rFonts w:cstheme="minorHAnsi"/>
        </w:rPr>
        <w:t xml:space="preserve"> – TX lawyer</w:t>
      </w:r>
    </w:p>
    <w:p w14:paraId="5F949EC0" w14:textId="3673E812" w:rsidR="00AC768C" w:rsidRDefault="00AC768C" w:rsidP="00AC768C">
      <w:pPr>
        <w:spacing w:after="0" w:line="240" w:lineRule="auto"/>
        <w:rPr>
          <w:rFonts w:cstheme="minorHAnsi"/>
        </w:rPr>
      </w:pPr>
    </w:p>
    <w:p w14:paraId="179ACF96" w14:textId="2D975874" w:rsidR="00650B08" w:rsidRDefault="00650B08" w:rsidP="00AC768C">
      <w:pPr>
        <w:spacing w:after="0" w:line="240" w:lineRule="auto"/>
        <w:rPr>
          <w:rFonts w:cstheme="minorHAnsi"/>
        </w:rPr>
      </w:pPr>
    </w:p>
    <w:p w14:paraId="22292F7C" w14:textId="14EDA2AB" w:rsidR="00EB649D" w:rsidRDefault="00EB649D" w:rsidP="00EB649D">
      <w:pPr>
        <w:pStyle w:val="ListParagraph"/>
        <w:numPr>
          <w:ilvl w:val="0"/>
          <w:numId w:val="40"/>
        </w:numPr>
        <w:spacing w:after="0" w:line="240" w:lineRule="auto"/>
        <w:rPr>
          <w:rFonts w:cstheme="minorHAnsi"/>
        </w:rPr>
      </w:pPr>
      <w:r>
        <w:rPr>
          <w:rFonts w:cstheme="minorHAnsi"/>
        </w:rPr>
        <w:t>Respondent had no reasonable basis to believe that the lawsuits she filed were not frivolous and they violated Rule 11</w:t>
      </w:r>
    </w:p>
    <w:p w14:paraId="7B86474B" w14:textId="60D82058" w:rsidR="00EB649D" w:rsidRDefault="00EB649D" w:rsidP="00EB649D">
      <w:pPr>
        <w:pStyle w:val="ListParagraph"/>
        <w:numPr>
          <w:ilvl w:val="0"/>
          <w:numId w:val="40"/>
        </w:numPr>
        <w:spacing w:after="0" w:line="240" w:lineRule="auto"/>
        <w:rPr>
          <w:rFonts w:cstheme="minorHAnsi"/>
        </w:rPr>
      </w:pPr>
      <w:r>
        <w:rPr>
          <w:rFonts w:cstheme="minorHAnsi"/>
        </w:rPr>
        <w:t>Unreasonably delayed lawsuits including failure to dismiss in Michigan</w:t>
      </w:r>
    </w:p>
    <w:p w14:paraId="5E5DADED" w14:textId="64825B6C" w:rsidR="00EB649D" w:rsidRDefault="00EB649D" w:rsidP="00EB649D">
      <w:pPr>
        <w:pStyle w:val="ListParagraph"/>
        <w:numPr>
          <w:ilvl w:val="0"/>
          <w:numId w:val="40"/>
        </w:numPr>
        <w:spacing w:after="0" w:line="240" w:lineRule="auto"/>
        <w:rPr>
          <w:rFonts w:cstheme="minorHAnsi"/>
        </w:rPr>
      </w:pPr>
      <w:r>
        <w:rPr>
          <w:rFonts w:cstheme="minorHAnsi"/>
        </w:rPr>
        <w:t xml:space="preserve">In Pearson v. Kemp in GA, attached a certificate from the SoS that was purportedly </w:t>
      </w:r>
      <w:proofErr w:type="gramStart"/>
      <w:r>
        <w:rPr>
          <w:rFonts w:cstheme="minorHAnsi"/>
        </w:rPr>
        <w:t>undated</w:t>
      </w:r>
      <w:proofErr w:type="gramEnd"/>
      <w:r>
        <w:rPr>
          <w:rFonts w:cstheme="minorHAnsi"/>
        </w:rPr>
        <w:t xml:space="preserve"> but she actually altered it</w:t>
      </w:r>
    </w:p>
    <w:p w14:paraId="2E6A5106" w14:textId="5ADA9C56" w:rsidR="00EB649D" w:rsidRDefault="00EB649D" w:rsidP="00EB649D">
      <w:pPr>
        <w:pStyle w:val="ListParagraph"/>
        <w:numPr>
          <w:ilvl w:val="0"/>
          <w:numId w:val="40"/>
        </w:numPr>
        <w:spacing w:after="0" w:line="240" w:lineRule="auto"/>
        <w:rPr>
          <w:rFonts w:cstheme="minorHAnsi"/>
        </w:rPr>
      </w:pPr>
      <w:r>
        <w:rPr>
          <w:rFonts w:cstheme="minorHAnsi"/>
        </w:rPr>
        <w:t xml:space="preserve">Was sanctioned in ED </w:t>
      </w:r>
      <w:proofErr w:type="spellStart"/>
      <w:r>
        <w:rPr>
          <w:rFonts w:cstheme="minorHAnsi"/>
        </w:rPr>
        <w:t>Mich</w:t>
      </w:r>
      <w:proofErr w:type="spellEnd"/>
    </w:p>
    <w:p w14:paraId="0FAC6962" w14:textId="548637AE" w:rsidR="00EB649D" w:rsidRDefault="00EB649D" w:rsidP="00C425C5">
      <w:pPr>
        <w:spacing w:after="0" w:line="240" w:lineRule="auto"/>
        <w:rPr>
          <w:rFonts w:cstheme="minorHAnsi"/>
        </w:rPr>
      </w:pPr>
    </w:p>
    <w:p w14:paraId="3C130247" w14:textId="55623E55" w:rsidR="00C425C5" w:rsidRDefault="00C425C5" w:rsidP="00C425C5">
      <w:pPr>
        <w:spacing w:after="0" w:line="240" w:lineRule="auto"/>
        <w:rPr>
          <w:rFonts w:cstheme="minorHAnsi"/>
        </w:rPr>
      </w:pPr>
      <w:r>
        <w:rPr>
          <w:rFonts w:cstheme="minorHAnsi"/>
        </w:rPr>
        <w:t>Pearson v. Kemp, 20-4809 (N.D. Ga.)</w:t>
      </w:r>
    </w:p>
    <w:p w14:paraId="34FE2A22" w14:textId="514F0E41" w:rsidR="00C425C5" w:rsidRDefault="00C425C5" w:rsidP="00C425C5">
      <w:pPr>
        <w:spacing w:after="0" w:line="240" w:lineRule="auto"/>
        <w:rPr>
          <w:rFonts w:cstheme="minorHAnsi"/>
        </w:rPr>
      </w:pPr>
      <w:r>
        <w:rPr>
          <w:rFonts w:cstheme="minorHAnsi"/>
        </w:rPr>
        <w:t xml:space="preserve">Complaint said that Kemp and </w:t>
      </w:r>
      <w:proofErr w:type="spellStart"/>
      <w:r>
        <w:rPr>
          <w:rFonts w:cstheme="minorHAnsi"/>
        </w:rPr>
        <w:t>Raffensperger</w:t>
      </w:r>
      <w:proofErr w:type="spellEnd"/>
      <w:r>
        <w:rPr>
          <w:rFonts w:cstheme="minorHAnsi"/>
        </w:rPr>
        <w:t xml:space="preserve"> “rushed through” the purchase of Dominion Voting Machines by </w:t>
      </w:r>
    </w:p>
    <w:p w14:paraId="0253663F" w14:textId="1166ECAB" w:rsidR="00C425C5" w:rsidRDefault="00C425C5" w:rsidP="00C425C5">
      <w:pPr>
        <w:spacing w:after="0" w:line="240" w:lineRule="auto"/>
        <w:rPr>
          <w:rFonts w:cstheme="minorHAnsi"/>
        </w:rPr>
      </w:pPr>
    </w:p>
    <w:p w14:paraId="349226D3" w14:textId="206F0542" w:rsidR="00EA470E" w:rsidRDefault="00EA470E" w:rsidP="00C425C5">
      <w:pPr>
        <w:spacing w:after="0" w:line="240" w:lineRule="auto"/>
        <w:rPr>
          <w:rFonts w:cstheme="minorHAnsi"/>
        </w:rPr>
      </w:pPr>
      <w:r>
        <w:rPr>
          <w:rFonts w:cstheme="minorHAnsi"/>
        </w:rPr>
        <w:t>p.37 of Dominion’s defamation lawsuit:</w:t>
      </w:r>
    </w:p>
    <w:p w14:paraId="5D805BF4" w14:textId="6920CB3C" w:rsidR="00EA470E" w:rsidRDefault="00EA470E" w:rsidP="00C425C5">
      <w:pPr>
        <w:spacing w:after="0" w:line="240" w:lineRule="auto"/>
        <w:rPr>
          <w:rFonts w:cstheme="minorHAnsi"/>
        </w:rPr>
      </w:pPr>
      <w:hyperlink r:id="rId40" w:history="1">
        <w:r w:rsidRPr="003B596D">
          <w:rPr>
            <w:rStyle w:val="Hyperlink"/>
            <w:rFonts w:cstheme="minorHAnsi"/>
          </w:rPr>
          <w:t>https://context-cdn.washingtonpost.com/notes/prod/default/documents/1d2fd01e-de09-473d-9997-0523f7797c65/note/633a5729-658e-409a-b9a0-79490fddb2e1</w:t>
        </w:r>
      </w:hyperlink>
      <w:r w:rsidRPr="00EA470E">
        <w:rPr>
          <w:rFonts w:cstheme="minorHAnsi"/>
        </w:rPr>
        <w:t>.</w:t>
      </w:r>
    </w:p>
    <w:p w14:paraId="7F6FFE2A" w14:textId="5E298346" w:rsidR="00EA470E" w:rsidRDefault="00EA470E" w:rsidP="00C425C5">
      <w:pPr>
        <w:spacing w:after="0" w:line="240" w:lineRule="auto"/>
        <w:rPr>
          <w:rFonts w:cstheme="minorHAnsi"/>
        </w:rPr>
      </w:pPr>
    </w:p>
    <w:p w14:paraId="799E0D83" w14:textId="4E4B7188" w:rsidR="00EA470E" w:rsidRDefault="00EA470E" w:rsidP="00C425C5">
      <w:pPr>
        <w:spacing w:after="0" w:line="240" w:lineRule="auto"/>
        <w:rPr>
          <w:rFonts w:cstheme="minorHAnsi"/>
        </w:rPr>
      </w:pPr>
      <w:r>
        <w:rPr>
          <w:rFonts w:cstheme="minorHAnsi"/>
        </w:rPr>
        <w:t xml:space="preserve">LITERALLY just used MS paint to white out the official seal </w:t>
      </w:r>
      <w:r w:rsidR="00D3206D">
        <w:rPr>
          <w:rFonts w:cstheme="minorHAnsi"/>
        </w:rPr>
        <w:t>that had the date on it.</w:t>
      </w:r>
    </w:p>
    <w:p w14:paraId="088C8214" w14:textId="77777777" w:rsidR="00EA470E" w:rsidRPr="00C425C5" w:rsidRDefault="00EA470E" w:rsidP="00C425C5">
      <w:pPr>
        <w:spacing w:after="0" w:line="240" w:lineRule="auto"/>
        <w:rPr>
          <w:rFonts w:cstheme="minorHAnsi"/>
        </w:rPr>
      </w:pPr>
    </w:p>
    <w:p w14:paraId="33315F40" w14:textId="77777777" w:rsidR="00EB649D" w:rsidRPr="00EB649D" w:rsidRDefault="00EB649D" w:rsidP="00EB649D">
      <w:pPr>
        <w:spacing w:after="0" w:line="240" w:lineRule="auto"/>
        <w:rPr>
          <w:rFonts w:cstheme="minorHAnsi"/>
        </w:rPr>
      </w:pPr>
    </w:p>
    <w:p w14:paraId="7188F120" w14:textId="276E3D08" w:rsidR="00EB649D" w:rsidRDefault="00EA470E" w:rsidP="00AC768C">
      <w:pPr>
        <w:spacing w:after="0" w:line="240" w:lineRule="auto"/>
        <w:rPr>
          <w:rFonts w:cstheme="minorHAnsi"/>
        </w:rPr>
      </w:pPr>
      <w:r>
        <w:rPr>
          <w:rFonts w:cstheme="minorHAnsi"/>
        </w:rPr>
        <w:t>YOU CAN STILL CLICK ON THIS</w:t>
      </w:r>
    </w:p>
    <w:p w14:paraId="4B282410" w14:textId="116E7FB3" w:rsidR="00EA470E" w:rsidRDefault="00EA470E" w:rsidP="00AC768C">
      <w:pPr>
        <w:spacing w:after="0" w:line="240" w:lineRule="auto"/>
        <w:rPr>
          <w:rFonts w:cstheme="minorHAnsi"/>
        </w:rPr>
      </w:pPr>
      <w:hyperlink r:id="rId41" w:history="1">
        <w:r w:rsidRPr="003B596D">
          <w:rPr>
            <w:rStyle w:val="Hyperlink"/>
            <w:rFonts w:cstheme="minorHAnsi"/>
          </w:rPr>
          <w:t>https://defendingtherepublic.org/georgia/court-filings/</w:t>
        </w:r>
      </w:hyperlink>
    </w:p>
    <w:p w14:paraId="419A4CFC" w14:textId="25FF7BA3" w:rsidR="00EA470E" w:rsidRDefault="00EA470E" w:rsidP="00AC768C">
      <w:pPr>
        <w:spacing w:after="0" w:line="240" w:lineRule="auto"/>
        <w:rPr>
          <w:rFonts w:cstheme="minorHAnsi"/>
        </w:rPr>
      </w:pPr>
      <w:r>
        <w:rPr>
          <w:rFonts w:cstheme="minorHAnsi"/>
        </w:rPr>
        <w:t>It’s Exhibit 6</w:t>
      </w:r>
    </w:p>
    <w:p w14:paraId="5536DFE0" w14:textId="7C4A8D13" w:rsidR="00EA470E" w:rsidRDefault="00EA470E" w:rsidP="00AC768C">
      <w:pPr>
        <w:spacing w:after="0" w:line="240" w:lineRule="auto"/>
        <w:rPr>
          <w:rFonts w:cstheme="minorHAnsi"/>
        </w:rPr>
      </w:pPr>
      <w:r>
        <w:rPr>
          <w:rFonts w:cstheme="minorHAnsi"/>
        </w:rPr>
        <w:t>(SOS Certification.pdf)</w:t>
      </w:r>
    </w:p>
    <w:p w14:paraId="531309B6" w14:textId="1C68760B" w:rsidR="00EA470E" w:rsidRDefault="00EA470E" w:rsidP="00AC768C">
      <w:pPr>
        <w:spacing w:after="0" w:line="240" w:lineRule="auto"/>
        <w:rPr>
          <w:rFonts w:cstheme="minorHAnsi"/>
        </w:rPr>
      </w:pPr>
    </w:p>
    <w:p w14:paraId="6E853F30" w14:textId="25430D40" w:rsidR="00EA470E" w:rsidRDefault="00EA470E" w:rsidP="00AC768C">
      <w:pPr>
        <w:spacing w:after="0" w:line="240" w:lineRule="auto"/>
        <w:rPr>
          <w:rFonts w:cstheme="minorHAnsi"/>
        </w:rPr>
      </w:pPr>
      <w:r>
        <w:rPr>
          <w:rFonts w:cstheme="minorHAnsi"/>
        </w:rPr>
        <w:t>ORIGINAL now gets an “Error 1020, Access denied”</w:t>
      </w:r>
    </w:p>
    <w:p w14:paraId="09C6A2F7" w14:textId="0A9B73F8" w:rsidR="00365065" w:rsidRDefault="00365065">
      <w:pPr>
        <w:rPr>
          <w:rFonts w:cstheme="minorHAnsi"/>
        </w:rPr>
      </w:pPr>
      <w:r>
        <w:rPr>
          <w:rFonts w:cstheme="minorHAnsi"/>
        </w:rPr>
        <w:br w:type="page"/>
      </w:r>
    </w:p>
    <w:p w14:paraId="08BCB91B" w14:textId="5CE266F8" w:rsidR="00EA470E" w:rsidRDefault="00365065" w:rsidP="00AC768C">
      <w:pPr>
        <w:spacing w:after="0" w:line="240" w:lineRule="auto"/>
        <w:rPr>
          <w:rFonts w:cstheme="minorHAnsi"/>
        </w:rPr>
      </w:pPr>
      <w:r>
        <w:rPr>
          <w:rFonts w:cstheme="minorHAnsi"/>
        </w:rPr>
        <w:lastRenderedPageBreak/>
        <w:t>Violates Model Rules of Professional conduct</w:t>
      </w:r>
    </w:p>
    <w:p w14:paraId="74952FE7" w14:textId="5DB65CC5" w:rsidR="00365065" w:rsidRDefault="00365065" w:rsidP="00AC768C">
      <w:pPr>
        <w:spacing w:after="0" w:line="240" w:lineRule="auto"/>
        <w:rPr>
          <w:rFonts w:cstheme="minorHAnsi"/>
        </w:rPr>
      </w:pPr>
      <w:r>
        <w:rPr>
          <w:rFonts w:cstheme="minorHAnsi"/>
        </w:rPr>
        <w:t>3.01:  Shall not bring or defend a proceeding unless you have a reasonable belief that there is a non-frivolous basis for doing so</w:t>
      </w:r>
    </w:p>
    <w:p w14:paraId="3811D333" w14:textId="1EE01901" w:rsidR="00365065" w:rsidRDefault="00365065" w:rsidP="00AC768C">
      <w:pPr>
        <w:spacing w:after="0" w:line="240" w:lineRule="auto"/>
        <w:rPr>
          <w:rFonts w:cstheme="minorHAnsi"/>
        </w:rPr>
      </w:pPr>
    </w:p>
    <w:p w14:paraId="162C0E29" w14:textId="79DB2CE7" w:rsidR="00365065" w:rsidRDefault="00365065" w:rsidP="00AC768C">
      <w:pPr>
        <w:spacing w:after="0" w:line="240" w:lineRule="auto"/>
        <w:rPr>
          <w:rFonts w:cstheme="minorHAnsi"/>
        </w:rPr>
      </w:pPr>
      <w:r>
        <w:rPr>
          <w:rFonts w:cstheme="minorHAnsi"/>
        </w:rPr>
        <w:t>3.02:  Shall not unreasonably increase the cost or other burdens or unreasonably delay resolution</w:t>
      </w:r>
    </w:p>
    <w:p w14:paraId="6856982C" w14:textId="4CF7B708" w:rsidR="00365065" w:rsidRDefault="00365065" w:rsidP="00AC768C">
      <w:pPr>
        <w:spacing w:after="0" w:line="240" w:lineRule="auto"/>
        <w:rPr>
          <w:rFonts w:cstheme="minorHAnsi"/>
        </w:rPr>
      </w:pPr>
      <w:r>
        <w:rPr>
          <w:rFonts w:cstheme="minorHAnsi"/>
        </w:rPr>
        <w:t>-</w:t>
      </w:r>
      <w:r>
        <w:rPr>
          <w:rFonts w:cstheme="minorHAnsi"/>
          <w:b/>
          <w:bCs/>
        </w:rPr>
        <w:t>never seen that one</w:t>
      </w:r>
    </w:p>
    <w:p w14:paraId="5635929C" w14:textId="6046494E" w:rsidR="00365065" w:rsidRDefault="00365065" w:rsidP="00AC768C">
      <w:pPr>
        <w:spacing w:after="0" w:line="240" w:lineRule="auto"/>
        <w:rPr>
          <w:rFonts w:cstheme="minorHAnsi"/>
        </w:rPr>
      </w:pPr>
    </w:p>
    <w:p w14:paraId="03771EFD" w14:textId="7CF5F1B9" w:rsidR="00365065" w:rsidRDefault="00365065" w:rsidP="00AC768C">
      <w:pPr>
        <w:spacing w:after="0" w:line="240" w:lineRule="auto"/>
        <w:rPr>
          <w:rFonts w:cstheme="minorHAnsi"/>
        </w:rPr>
      </w:pPr>
      <w:r>
        <w:rPr>
          <w:rFonts w:cstheme="minorHAnsi"/>
        </w:rPr>
        <w:t>3.03(a)(1) – shall not knowingly make a false statement; (a)(5) – shall not knowingly use evidence you know to be false</w:t>
      </w:r>
    </w:p>
    <w:p w14:paraId="02474909" w14:textId="03C99772" w:rsidR="00365065" w:rsidRDefault="00365065" w:rsidP="00AC768C">
      <w:pPr>
        <w:spacing w:after="0" w:line="240" w:lineRule="auto"/>
        <w:rPr>
          <w:rFonts w:cstheme="minorHAnsi"/>
        </w:rPr>
      </w:pPr>
    </w:p>
    <w:p w14:paraId="67C3943B" w14:textId="72BF1C46" w:rsidR="00365065" w:rsidRDefault="00365065" w:rsidP="00AC768C">
      <w:pPr>
        <w:spacing w:after="0" w:line="240" w:lineRule="auto"/>
        <w:rPr>
          <w:rFonts w:cstheme="minorHAnsi"/>
        </w:rPr>
      </w:pPr>
      <w:r>
        <w:rPr>
          <w:rFonts w:cstheme="minorHAnsi"/>
        </w:rPr>
        <w:t>8.04(a)(3) – shall not engage in conduct involving dishonesty, fraud, deceit, or misrepresentation</w:t>
      </w:r>
    </w:p>
    <w:p w14:paraId="28ACA19E" w14:textId="01C0EB5E" w:rsidR="00365065" w:rsidRDefault="00365065" w:rsidP="00AC768C">
      <w:pPr>
        <w:spacing w:after="0" w:line="240" w:lineRule="auto"/>
        <w:rPr>
          <w:rFonts w:cstheme="minorHAnsi"/>
        </w:rPr>
      </w:pPr>
    </w:p>
    <w:p w14:paraId="611214C4" w14:textId="0DB39613" w:rsidR="00365065" w:rsidRDefault="00365065" w:rsidP="00AC768C">
      <w:pPr>
        <w:spacing w:after="0" w:line="240" w:lineRule="auto"/>
        <w:rPr>
          <w:rFonts w:cstheme="minorHAnsi"/>
        </w:rPr>
      </w:pPr>
    </w:p>
    <w:p w14:paraId="3D910C7A" w14:textId="5222799A" w:rsidR="00365065" w:rsidRDefault="00365065" w:rsidP="00AC768C">
      <w:pPr>
        <w:spacing w:after="0" w:line="240" w:lineRule="auto"/>
        <w:rPr>
          <w:rFonts w:cstheme="minorHAnsi"/>
        </w:rPr>
      </w:pPr>
      <w:r>
        <w:rPr>
          <w:rFonts w:cstheme="minorHAnsi"/>
        </w:rPr>
        <w:t>Request for an order of professional misconduct – yes, can include disbarment</w:t>
      </w:r>
    </w:p>
    <w:p w14:paraId="2D81ED86" w14:textId="77777777" w:rsidR="00365065" w:rsidRPr="00365065" w:rsidRDefault="00365065" w:rsidP="00AC768C">
      <w:pPr>
        <w:spacing w:after="0" w:line="240" w:lineRule="auto"/>
        <w:rPr>
          <w:rFonts w:cstheme="minorHAnsi"/>
        </w:rPr>
      </w:pPr>
    </w:p>
    <w:sectPr w:rsidR="00365065" w:rsidRPr="00365065">
      <w:footerReference w:type="default" r:id="rId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6056E" w14:textId="77777777" w:rsidR="005E1872" w:rsidRDefault="005E1872" w:rsidP="003E3069">
      <w:pPr>
        <w:spacing w:after="0" w:line="240" w:lineRule="auto"/>
      </w:pPr>
      <w:r>
        <w:separator/>
      </w:r>
    </w:p>
  </w:endnote>
  <w:endnote w:type="continuationSeparator" w:id="0">
    <w:p w14:paraId="35C8D063" w14:textId="77777777" w:rsidR="005E1872" w:rsidRDefault="005E1872" w:rsidP="003E3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271428"/>
      <w:docPartObj>
        <w:docPartGallery w:val="Page Numbers (Bottom of Page)"/>
        <w:docPartUnique/>
      </w:docPartObj>
    </w:sdtPr>
    <w:sdtEndPr>
      <w:rPr>
        <w:noProof/>
      </w:rPr>
    </w:sdtEndPr>
    <w:sdtContent>
      <w:p w14:paraId="725C5136" w14:textId="70C54948" w:rsidR="003E3069" w:rsidRDefault="003E30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0CD076" w14:textId="77777777" w:rsidR="003E3069" w:rsidRDefault="003E30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2D015" w14:textId="77777777" w:rsidR="005E1872" w:rsidRDefault="005E1872" w:rsidP="003E3069">
      <w:pPr>
        <w:spacing w:after="0" w:line="240" w:lineRule="auto"/>
      </w:pPr>
      <w:r>
        <w:separator/>
      </w:r>
    </w:p>
  </w:footnote>
  <w:footnote w:type="continuationSeparator" w:id="0">
    <w:p w14:paraId="506923F4" w14:textId="77777777" w:rsidR="005E1872" w:rsidRDefault="005E1872" w:rsidP="003E30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B50"/>
    <w:multiLevelType w:val="hybridMultilevel"/>
    <w:tmpl w:val="9AC04D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704A4"/>
    <w:multiLevelType w:val="hybridMultilevel"/>
    <w:tmpl w:val="A634C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41DD6"/>
    <w:multiLevelType w:val="hybridMultilevel"/>
    <w:tmpl w:val="DA8CD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9E15E2"/>
    <w:multiLevelType w:val="hybridMultilevel"/>
    <w:tmpl w:val="0B400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345C6"/>
    <w:multiLevelType w:val="multilevel"/>
    <w:tmpl w:val="05EC9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D971B3"/>
    <w:multiLevelType w:val="hybridMultilevel"/>
    <w:tmpl w:val="66089A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E507E"/>
    <w:multiLevelType w:val="hybridMultilevel"/>
    <w:tmpl w:val="CEC855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AB2E09"/>
    <w:multiLevelType w:val="hybridMultilevel"/>
    <w:tmpl w:val="1040E94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BD6737"/>
    <w:multiLevelType w:val="hybridMultilevel"/>
    <w:tmpl w:val="197C1B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023B1"/>
    <w:multiLevelType w:val="hybridMultilevel"/>
    <w:tmpl w:val="EEBE6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A17DD"/>
    <w:multiLevelType w:val="hybridMultilevel"/>
    <w:tmpl w:val="A45A8F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C640B7"/>
    <w:multiLevelType w:val="hybridMultilevel"/>
    <w:tmpl w:val="26526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E249D"/>
    <w:multiLevelType w:val="hybridMultilevel"/>
    <w:tmpl w:val="73306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D0721"/>
    <w:multiLevelType w:val="hybridMultilevel"/>
    <w:tmpl w:val="4ACCC3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2E7DC8"/>
    <w:multiLevelType w:val="hybridMultilevel"/>
    <w:tmpl w:val="6284D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531A3"/>
    <w:multiLevelType w:val="hybridMultilevel"/>
    <w:tmpl w:val="3C7A7912"/>
    <w:lvl w:ilvl="0" w:tplc="1C0C76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D0E61"/>
    <w:multiLevelType w:val="hybridMultilevel"/>
    <w:tmpl w:val="BD2CDD0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61468C"/>
    <w:multiLevelType w:val="hybridMultilevel"/>
    <w:tmpl w:val="619CFB5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3B975FE"/>
    <w:multiLevelType w:val="hybridMultilevel"/>
    <w:tmpl w:val="1BEC8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5249D3"/>
    <w:multiLevelType w:val="hybridMultilevel"/>
    <w:tmpl w:val="2C424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711D3"/>
    <w:multiLevelType w:val="multilevel"/>
    <w:tmpl w:val="12D4BB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E85435"/>
    <w:multiLevelType w:val="hybridMultilevel"/>
    <w:tmpl w:val="1FF07B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E421E"/>
    <w:multiLevelType w:val="hybridMultilevel"/>
    <w:tmpl w:val="5D3C3A30"/>
    <w:lvl w:ilvl="0" w:tplc="110439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155499"/>
    <w:multiLevelType w:val="multilevel"/>
    <w:tmpl w:val="8ECA8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586333"/>
    <w:multiLevelType w:val="hybridMultilevel"/>
    <w:tmpl w:val="F18E90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B5B37"/>
    <w:multiLevelType w:val="hybridMultilevel"/>
    <w:tmpl w:val="3A5A0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2E52DC"/>
    <w:multiLevelType w:val="hybridMultilevel"/>
    <w:tmpl w:val="FE464FA2"/>
    <w:lvl w:ilvl="0" w:tplc="F4563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143E7E"/>
    <w:multiLevelType w:val="hybridMultilevel"/>
    <w:tmpl w:val="14A44456"/>
    <w:lvl w:ilvl="0" w:tplc="915E3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731937"/>
    <w:multiLevelType w:val="hybridMultilevel"/>
    <w:tmpl w:val="EF04FFBE"/>
    <w:lvl w:ilvl="0" w:tplc="5B4CD44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21DEF"/>
    <w:multiLevelType w:val="hybridMultilevel"/>
    <w:tmpl w:val="3502E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A05549"/>
    <w:multiLevelType w:val="hybridMultilevel"/>
    <w:tmpl w:val="242AE6A4"/>
    <w:lvl w:ilvl="0" w:tplc="F2428D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32430F"/>
    <w:multiLevelType w:val="hybridMultilevel"/>
    <w:tmpl w:val="9D9E2DD4"/>
    <w:lvl w:ilvl="0" w:tplc="F7DAE6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5B59A9"/>
    <w:multiLevelType w:val="hybridMultilevel"/>
    <w:tmpl w:val="1040E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97436E"/>
    <w:multiLevelType w:val="hybridMultilevel"/>
    <w:tmpl w:val="207CAF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EA50E9"/>
    <w:multiLevelType w:val="hybridMultilevel"/>
    <w:tmpl w:val="53D8FE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FC11BE"/>
    <w:multiLevelType w:val="hybridMultilevel"/>
    <w:tmpl w:val="8E40B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600905"/>
    <w:multiLevelType w:val="hybridMultilevel"/>
    <w:tmpl w:val="0DFA9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81972"/>
    <w:multiLevelType w:val="hybridMultilevel"/>
    <w:tmpl w:val="2C9A6B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BA49E3"/>
    <w:multiLevelType w:val="hybridMultilevel"/>
    <w:tmpl w:val="7B76C3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14B18"/>
    <w:multiLevelType w:val="hybridMultilevel"/>
    <w:tmpl w:val="2174D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8D6664"/>
    <w:multiLevelType w:val="multilevel"/>
    <w:tmpl w:val="ACE4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853F3D"/>
    <w:multiLevelType w:val="hybridMultilevel"/>
    <w:tmpl w:val="6F3853BC"/>
    <w:lvl w:ilvl="0" w:tplc="148ED568">
      <w:start w:val="7"/>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104260"/>
    <w:multiLevelType w:val="hybridMultilevel"/>
    <w:tmpl w:val="5AA00D1C"/>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7D30C4"/>
    <w:multiLevelType w:val="hybridMultilevel"/>
    <w:tmpl w:val="D0F03A3A"/>
    <w:lvl w:ilvl="0" w:tplc="32EACC14">
      <w:start w:val="2"/>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4E79C9"/>
    <w:multiLevelType w:val="hybridMultilevel"/>
    <w:tmpl w:val="485EC9F0"/>
    <w:lvl w:ilvl="0" w:tplc="19566F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32"/>
  </w:num>
  <w:num w:numId="4">
    <w:abstractNumId w:val="38"/>
  </w:num>
  <w:num w:numId="5">
    <w:abstractNumId w:val="12"/>
  </w:num>
  <w:num w:numId="6">
    <w:abstractNumId w:val="2"/>
  </w:num>
  <w:num w:numId="7">
    <w:abstractNumId w:val="22"/>
  </w:num>
  <w:num w:numId="8">
    <w:abstractNumId w:val="34"/>
  </w:num>
  <w:num w:numId="9">
    <w:abstractNumId w:val="7"/>
  </w:num>
  <w:num w:numId="10">
    <w:abstractNumId w:val="10"/>
  </w:num>
  <w:num w:numId="11">
    <w:abstractNumId w:val="23"/>
  </w:num>
  <w:num w:numId="12">
    <w:abstractNumId w:val="40"/>
  </w:num>
  <w:num w:numId="13">
    <w:abstractNumId w:val="4"/>
  </w:num>
  <w:num w:numId="14">
    <w:abstractNumId w:val="20"/>
  </w:num>
  <w:num w:numId="15">
    <w:abstractNumId w:val="39"/>
  </w:num>
  <w:num w:numId="16">
    <w:abstractNumId w:val="36"/>
  </w:num>
  <w:num w:numId="17">
    <w:abstractNumId w:val="42"/>
  </w:num>
  <w:num w:numId="18">
    <w:abstractNumId w:val="21"/>
  </w:num>
  <w:num w:numId="19">
    <w:abstractNumId w:val="41"/>
  </w:num>
  <w:num w:numId="20">
    <w:abstractNumId w:val="17"/>
  </w:num>
  <w:num w:numId="21">
    <w:abstractNumId w:val="9"/>
  </w:num>
  <w:num w:numId="22">
    <w:abstractNumId w:val="19"/>
  </w:num>
  <w:num w:numId="23">
    <w:abstractNumId w:val="13"/>
  </w:num>
  <w:num w:numId="24">
    <w:abstractNumId w:val="37"/>
  </w:num>
  <w:num w:numId="25">
    <w:abstractNumId w:val="27"/>
  </w:num>
  <w:num w:numId="26">
    <w:abstractNumId w:val="11"/>
  </w:num>
  <w:num w:numId="27">
    <w:abstractNumId w:val="16"/>
  </w:num>
  <w:num w:numId="28">
    <w:abstractNumId w:val="5"/>
  </w:num>
  <w:num w:numId="29">
    <w:abstractNumId w:val="0"/>
  </w:num>
  <w:num w:numId="30">
    <w:abstractNumId w:val="18"/>
  </w:num>
  <w:num w:numId="31">
    <w:abstractNumId w:val="6"/>
  </w:num>
  <w:num w:numId="32">
    <w:abstractNumId w:val="44"/>
  </w:num>
  <w:num w:numId="33">
    <w:abstractNumId w:val="8"/>
  </w:num>
  <w:num w:numId="34">
    <w:abstractNumId w:val="33"/>
  </w:num>
  <w:num w:numId="35">
    <w:abstractNumId w:val="43"/>
  </w:num>
  <w:num w:numId="36">
    <w:abstractNumId w:val="14"/>
  </w:num>
  <w:num w:numId="37">
    <w:abstractNumId w:val="26"/>
  </w:num>
  <w:num w:numId="38">
    <w:abstractNumId w:val="28"/>
  </w:num>
  <w:num w:numId="39">
    <w:abstractNumId w:val="1"/>
  </w:num>
  <w:num w:numId="40">
    <w:abstractNumId w:val="3"/>
  </w:num>
  <w:num w:numId="41">
    <w:abstractNumId w:val="30"/>
  </w:num>
  <w:num w:numId="42">
    <w:abstractNumId w:val="35"/>
  </w:num>
  <w:num w:numId="43">
    <w:abstractNumId w:val="15"/>
  </w:num>
  <w:num w:numId="44">
    <w:abstractNumId w:val="24"/>
  </w:num>
  <w:num w:numId="4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819"/>
    <w:rsid w:val="00007CB3"/>
    <w:rsid w:val="000100F9"/>
    <w:rsid w:val="00013663"/>
    <w:rsid w:val="000142E0"/>
    <w:rsid w:val="0002229A"/>
    <w:rsid w:val="00032F70"/>
    <w:rsid w:val="00037EAC"/>
    <w:rsid w:val="00041200"/>
    <w:rsid w:val="00072D44"/>
    <w:rsid w:val="00074026"/>
    <w:rsid w:val="000763D1"/>
    <w:rsid w:val="00087157"/>
    <w:rsid w:val="00091988"/>
    <w:rsid w:val="000A4136"/>
    <w:rsid w:val="000B66D0"/>
    <w:rsid w:val="000C5389"/>
    <w:rsid w:val="000E265A"/>
    <w:rsid w:val="000E4B52"/>
    <w:rsid w:val="000F3892"/>
    <w:rsid w:val="00124545"/>
    <w:rsid w:val="00130955"/>
    <w:rsid w:val="00134609"/>
    <w:rsid w:val="0017125F"/>
    <w:rsid w:val="00171566"/>
    <w:rsid w:val="00171876"/>
    <w:rsid w:val="00173D4C"/>
    <w:rsid w:val="001749B9"/>
    <w:rsid w:val="0019496C"/>
    <w:rsid w:val="001C4819"/>
    <w:rsid w:val="001C6A4D"/>
    <w:rsid w:val="001E5B77"/>
    <w:rsid w:val="001F239D"/>
    <w:rsid w:val="001F3A88"/>
    <w:rsid w:val="0021766B"/>
    <w:rsid w:val="00232763"/>
    <w:rsid w:val="00234AA0"/>
    <w:rsid w:val="00240BE5"/>
    <w:rsid w:val="0024798F"/>
    <w:rsid w:val="002516E6"/>
    <w:rsid w:val="00257ED4"/>
    <w:rsid w:val="00280DBD"/>
    <w:rsid w:val="00281552"/>
    <w:rsid w:val="00281B8A"/>
    <w:rsid w:val="00295D66"/>
    <w:rsid w:val="002A7658"/>
    <w:rsid w:val="002F28C7"/>
    <w:rsid w:val="002F4C78"/>
    <w:rsid w:val="002F79DC"/>
    <w:rsid w:val="00304B52"/>
    <w:rsid w:val="003216E7"/>
    <w:rsid w:val="00347087"/>
    <w:rsid w:val="00351F52"/>
    <w:rsid w:val="00356E57"/>
    <w:rsid w:val="00365065"/>
    <w:rsid w:val="003712F7"/>
    <w:rsid w:val="00375981"/>
    <w:rsid w:val="00380D13"/>
    <w:rsid w:val="00386C1E"/>
    <w:rsid w:val="00395952"/>
    <w:rsid w:val="003B373A"/>
    <w:rsid w:val="003B542C"/>
    <w:rsid w:val="003D369E"/>
    <w:rsid w:val="003D6959"/>
    <w:rsid w:val="003D7B95"/>
    <w:rsid w:val="003E3069"/>
    <w:rsid w:val="003E3FCB"/>
    <w:rsid w:val="003F16E8"/>
    <w:rsid w:val="003F477C"/>
    <w:rsid w:val="003F5C81"/>
    <w:rsid w:val="00425C81"/>
    <w:rsid w:val="004369A1"/>
    <w:rsid w:val="004457EC"/>
    <w:rsid w:val="0044611C"/>
    <w:rsid w:val="00457BBC"/>
    <w:rsid w:val="00460351"/>
    <w:rsid w:val="0047148E"/>
    <w:rsid w:val="004844A8"/>
    <w:rsid w:val="004B5F35"/>
    <w:rsid w:val="004C3716"/>
    <w:rsid w:val="004C6B40"/>
    <w:rsid w:val="004D204E"/>
    <w:rsid w:val="00521379"/>
    <w:rsid w:val="00550B50"/>
    <w:rsid w:val="00551F3A"/>
    <w:rsid w:val="00555D6B"/>
    <w:rsid w:val="00572599"/>
    <w:rsid w:val="00582D0E"/>
    <w:rsid w:val="0058625B"/>
    <w:rsid w:val="005B2F85"/>
    <w:rsid w:val="005C2E9C"/>
    <w:rsid w:val="005D0FB0"/>
    <w:rsid w:val="005D1445"/>
    <w:rsid w:val="005E1872"/>
    <w:rsid w:val="005F5720"/>
    <w:rsid w:val="006071FC"/>
    <w:rsid w:val="00635AAD"/>
    <w:rsid w:val="00635E14"/>
    <w:rsid w:val="00636B0B"/>
    <w:rsid w:val="0065007D"/>
    <w:rsid w:val="00650B08"/>
    <w:rsid w:val="0066089A"/>
    <w:rsid w:val="00664BED"/>
    <w:rsid w:val="00673426"/>
    <w:rsid w:val="00681998"/>
    <w:rsid w:val="006909A7"/>
    <w:rsid w:val="006923E5"/>
    <w:rsid w:val="006A6D69"/>
    <w:rsid w:val="006C0032"/>
    <w:rsid w:val="006C2957"/>
    <w:rsid w:val="006C3B62"/>
    <w:rsid w:val="006F3486"/>
    <w:rsid w:val="006F6BD4"/>
    <w:rsid w:val="0070763C"/>
    <w:rsid w:val="0072348F"/>
    <w:rsid w:val="007420FA"/>
    <w:rsid w:val="0074454D"/>
    <w:rsid w:val="00771C15"/>
    <w:rsid w:val="00777E69"/>
    <w:rsid w:val="0079124E"/>
    <w:rsid w:val="00794B0E"/>
    <w:rsid w:val="007B15B2"/>
    <w:rsid w:val="007B180F"/>
    <w:rsid w:val="007B1BA9"/>
    <w:rsid w:val="007B27AC"/>
    <w:rsid w:val="007C68A4"/>
    <w:rsid w:val="007C742F"/>
    <w:rsid w:val="007E68F0"/>
    <w:rsid w:val="007F3601"/>
    <w:rsid w:val="007F6702"/>
    <w:rsid w:val="007F7933"/>
    <w:rsid w:val="00805131"/>
    <w:rsid w:val="008228D2"/>
    <w:rsid w:val="008231E3"/>
    <w:rsid w:val="00835817"/>
    <w:rsid w:val="00835C96"/>
    <w:rsid w:val="008443CC"/>
    <w:rsid w:val="00851270"/>
    <w:rsid w:val="00851BAD"/>
    <w:rsid w:val="00853DD1"/>
    <w:rsid w:val="00855B73"/>
    <w:rsid w:val="00872802"/>
    <w:rsid w:val="00875052"/>
    <w:rsid w:val="008C22EC"/>
    <w:rsid w:val="008E70F1"/>
    <w:rsid w:val="008E7D1B"/>
    <w:rsid w:val="008F086E"/>
    <w:rsid w:val="0090340B"/>
    <w:rsid w:val="00917685"/>
    <w:rsid w:val="00917692"/>
    <w:rsid w:val="00926D2E"/>
    <w:rsid w:val="009278DC"/>
    <w:rsid w:val="00936B05"/>
    <w:rsid w:val="00937E14"/>
    <w:rsid w:val="00944EA6"/>
    <w:rsid w:val="00957BDF"/>
    <w:rsid w:val="009608BB"/>
    <w:rsid w:val="00973940"/>
    <w:rsid w:val="0098561B"/>
    <w:rsid w:val="0098769F"/>
    <w:rsid w:val="009A4F0A"/>
    <w:rsid w:val="009B4EBC"/>
    <w:rsid w:val="009C3A7D"/>
    <w:rsid w:val="009C5093"/>
    <w:rsid w:val="009D2616"/>
    <w:rsid w:val="009F0901"/>
    <w:rsid w:val="00A1370B"/>
    <w:rsid w:val="00A37686"/>
    <w:rsid w:val="00A56319"/>
    <w:rsid w:val="00A57FC2"/>
    <w:rsid w:val="00A7130A"/>
    <w:rsid w:val="00A71C69"/>
    <w:rsid w:val="00A73E40"/>
    <w:rsid w:val="00AC2FD4"/>
    <w:rsid w:val="00AC768C"/>
    <w:rsid w:val="00AE0E51"/>
    <w:rsid w:val="00AE51D8"/>
    <w:rsid w:val="00AE6551"/>
    <w:rsid w:val="00B264B4"/>
    <w:rsid w:val="00B456DC"/>
    <w:rsid w:val="00B4737B"/>
    <w:rsid w:val="00B72AA2"/>
    <w:rsid w:val="00B75562"/>
    <w:rsid w:val="00B82663"/>
    <w:rsid w:val="00B94859"/>
    <w:rsid w:val="00BA09B0"/>
    <w:rsid w:val="00BA0F91"/>
    <w:rsid w:val="00BA6875"/>
    <w:rsid w:val="00BB1345"/>
    <w:rsid w:val="00BC168E"/>
    <w:rsid w:val="00BC559C"/>
    <w:rsid w:val="00BD05A8"/>
    <w:rsid w:val="00BD1048"/>
    <w:rsid w:val="00BD28B3"/>
    <w:rsid w:val="00BE2447"/>
    <w:rsid w:val="00BE5A86"/>
    <w:rsid w:val="00BE60CE"/>
    <w:rsid w:val="00BF234C"/>
    <w:rsid w:val="00BF6261"/>
    <w:rsid w:val="00C13DD2"/>
    <w:rsid w:val="00C17902"/>
    <w:rsid w:val="00C22F56"/>
    <w:rsid w:val="00C425C5"/>
    <w:rsid w:val="00C458F7"/>
    <w:rsid w:val="00C47478"/>
    <w:rsid w:val="00C50972"/>
    <w:rsid w:val="00C523B4"/>
    <w:rsid w:val="00C6339E"/>
    <w:rsid w:val="00C67A3D"/>
    <w:rsid w:val="00C75E29"/>
    <w:rsid w:val="00C772CB"/>
    <w:rsid w:val="00C821F3"/>
    <w:rsid w:val="00C83EA9"/>
    <w:rsid w:val="00C92543"/>
    <w:rsid w:val="00CA0EE6"/>
    <w:rsid w:val="00CA3C6C"/>
    <w:rsid w:val="00CB0E78"/>
    <w:rsid w:val="00CC4E13"/>
    <w:rsid w:val="00D24A8D"/>
    <w:rsid w:val="00D3206D"/>
    <w:rsid w:val="00D40E04"/>
    <w:rsid w:val="00D6165D"/>
    <w:rsid w:val="00D74924"/>
    <w:rsid w:val="00D83282"/>
    <w:rsid w:val="00D83F93"/>
    <w:rsid w:val="00DC25C0"/>
    <w:rsid w:val="00DC5083"/>
    <w:rsid w:val="00DF0782"/>
    <w:rsid w:val="00DF4794"/>
    <w:rsid w:val="00DF51BD"/>
    <w:rsid w:val="00E13B91"/>
    <w:rsid w:val="00E2186D"/>
    <w:rsid w:val="00E23170"/>
    <w:rsid w:val="00E36184"/>
    <w:rsid w:val="00E4170E"/>
    <w:rsid w:val="00E56D79"/>
    <w:rsid w:val="00E74812"/>
    <w:rsid w:val="00E862E0"/>
    <w:rsid w:val="00E86E93"/>
    <w:rsid w:val="00E908C9"/>
    <w:rsid w:val="00EA470E"/>
    <w:rsid w:val="00EB5806"/>
    <w:rsid w:val="00EB649D"/>
    <w:rsid w:val="00EB780A"/>
    <w:rsid w:val="00EC0D3B"/>
    <w:rsid w:val="00ED25BD"/>
    <w:rsid w:val="00ED35ED"/>
    <w:rsid w:val="00EE053C"/>
    <w:rsid w:val="00EE11E4"/>
    <w:rsid w:val="00EE3F8C"/>
    <w:rsid w:val="00EE5564"/>
    <w:rsid w:val="00EE61F7"/>
    <w:rsid w:val="00F128DC"/>
    <w:rsid w:val="00F210CD"/>
    <w:rsid w:val="00F328E1"/>
    <w:rsid w:val="00F37435"/>
    <w:rsid w:val="00F622C5"/>
    <w:rsid w:val="00F8010B"/>
    <w:rsid w:val="00F96F3E"/>
    <w:rsid w:val="00FB553A"/>
    <w:rsid w:val="00FB7C3A"/>
    <w:rsid w:val="00FC19D1"/>
    <w:rsid w:val="00FC30AC"/>
    <w:rsid w:val="00FC6F74"/>
    <w:rsid w:val="00FD13A9"/>
    <w:rsid w:val="00FD3233"/>
    <w:rsid w:val="00FD374E"/>
    <w:rsid w:val="00FD463F"/>
    <w:rsid w:val="00FE139B"/>
    <w:rsid w:val="00FE7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F1D5"/>
  <w15:chartTrackingRefBased/>
  <w15:docId w15:val="{6060E6BA-F288-4ECD-B381-6211E55A0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1F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16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742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819"/>
    <w:pPr>
      <w:ind w:left="720"/>
      <w:contextualSpacing/>
    </w:pPr>
  </w:style>
  <w:style w:type="character" w:styleId="Hyperlink">
    <w:name w:val="Hyperlink"/>
    <w:basedOn w:val="DefaultParagraphFont"/>
    <w:uiPriority w:val="99"/>
    <w:unhideWhenUsed/>
    <w:rsid w:val="001C4819"/>
    <w:rPr>
      <w:color w:val="0563C1" w:themeColor="hyperlink"/>
      <w:u w:val="single"/>
    </w:rPr>
  </w:style>
  <w:style w:type="character" w:styleId="UnresolvedMention">
    <w:name w:val="Unresolved Mention"/>
    <w:basedOn w:val="DefaultParagraphFont"/>
    <w:uiPriority w:val="99"/>
    <w:semiHidden/>
    <w:unhideWhenUsed/>
    <w:rsid w:val="001C4819"/>
    <w:rPr>
      <w:color w:val="605E5C"/>
      <w:shd w:val="clear" w:color="auto" w:fill="E1DFDD"/>
    </w:rPr>
  </w:style>
  <w:style w:type="paragraph" w:styleId="NormalWeb">
    <w:name w:val="Normal (Web)"/>
    <w:basedOn w:val="Normal"/>
    <w:uiPriority w:val="99"/>
    <w:unhideWhenUsed/>
    <w:rsid w:val="001C481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35AAD"/>
    <w:rPr>
      <w:color w:val="954F72" w:themeColor="followedHyperlink"/>
      <w:u w:val="single"/>
    </w:rPr>
  </w:style>
  <w:style w:type="character" w:styleId="Emphasis">
    <w:name w:val="Emphasis"/>
    <w:basedOn w:val="DefaultParagraphFont"/>
    <w:uiPriority w:val="20"/>
    <w:qFormat/>
    <w:rsid w:val="00635AAD"/>
    <w:rPr>
      <w:i/>
      <w:iCs/>
    </w:rPr>
  </w:style>
  <w:style w:type="character" w:styleId="Strong">
    <w:name w:val="Strong"/>
    <w:basedOn w:val="DefaultParagraphFont"/>
    <w:uiPriority w:val="22"/>
    <w:qFormat/>
    <w:rsid w:val="00BC559C"/>
    <w:rPr>
      <w:b/>
      <w:bCs/>
    </w:rPr>
  </w:style>
  <w:style w:type="paragraph" w:styleId="Header">
    <w:name w:val="header"/>
    <w:basedOn w:val="Normal"/>
    <w:link w:val="HeaderChar"/>
    <w:uiPriority w:val="99"/>
    <w:unhideWhenUsed/>
    <w:rsid w:val="003E3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069"/>
  </w:style>
  <w:style w:type="paragraph" w:styleId="Footer">
    <w:name w:val="footer"/>
    <w:basedOn w:val="Normal"/>
    <w:link w:val="FooterChar"/>
    <w:uiPriority w:val="99"/>
    <w:unhideWhenUsed/>
    <w:rsid w:val="003E3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069"/>
  </w:style>
  <w:style w:type="paragraph" w:customStyle="1" w:styleId="statutory-body">
    <w:name w:val="statutory-body"/>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853DD1"/>
  </w:style>
  <w:style w:type="paragraph" w:customStyle="1" w:styleId="statutory-body-1em">
    <w:name w:val="statutory-body-1em"/>
    <w:basedOn w:val="Normal"/>
    <w:rsid w:val="00853D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xufdj">
    <w:name w:val="css-axufdj"/>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aragraph">
    <w:name w:val="article__paragraph"/>
    <w:basedOn w:val="Normal"/>
    <w:rsid w:val="00C50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bwdy7f">
    <w:name w:val="css-bwdy7f"/>
    <w:basedOn w:val="Normal"/>
    <w:rsid w:val="00B264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DefaultParagraphFont"/>
    <w:rsid w:val="00460351"/>
  </w:style>
  <w:style w:type="character" w:customStyle="1" w:styleId="Heading1Char">
    <w:name w:val="Heading 1 Char"/>
    <w:basedOn w:val="DefaultParagraphFont"/>
    <w:link w:val="Heading1"/>
    <w:uiPriority w:val="9"/>
    <w:rsid w:val="00351F52"/>
    <w:rPr>
      <w:rFonts w:ascii="Times New Roman" w:eastAsia="Times New Roman" w:hAnsi="Times New Roman" w:cs="Times New Roman"/>
      <w:b/>
      <w:bCs/>
      <w:kern w:val="36"/>
      <w:sz w:val="48"/>
      <w:szCs w:val="48"/>
    </w:rPr>
  </w:style>
  <w:style w:type="character" w:customStyle="1" w:styleId="chapeau">
    <w:name w:val="chapeau"/>
    <w:basedOn w:val="DefaultParagraphFont"/>
    <w:rsid w:val="001F3A88"/>
  </w:style>
  <w:style w:type="character" w:customStyle="1" w:styleId="Heading3Char">
    <w:name w:val="Heading 3 Char"/>
    <w:basedOn w:val="DefaultParagraphFont"/>
    <w:link w:val="Heading3"/>
    <w:uiPriority w:val="9"/>
    <w:semiHidden/>
    <w:rsid w:val="007C742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3216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08682">
      <w:bodyDiv w:val="1"/>
      <w:marLeft w:val="0"/>
      <w:marRight w:val="0"/>
      <w:marTop w:val="0"/>
      <w:marBottom w:val="0"/>
      <w:divBdr>
        <w:top w:val="none" w:sz="0" w:space="0" w:color="auto"/>
        <w:left w:val="none" w:sz="0" w:space="0" w:color="auto"/>
        <w:bottom w:val="none" w:sz="0" w:space="0" w:color="auto"/>
        <w:right w:val="none" w:sz="0" w:space="0" w:color="auto"/>
      </w:divBdr>
      <w:divsChild>
        <w:div w:id="486629817">
          <w:marLeft w:val="0"/>
          <w:marRight w:val="0"/>
          <w:marTop w:val="0"/>
          <w:marBottom w:val="0"/>
          <w:divBdr>
            <w:top w:val="none" w:sz="0" w:space="0" w:color="auto"/>
            <w:left w:val="none" w:sz="0" w:space="0" w:color="auto"/>
            <w:bottom w:val="none" w:sz="0" w:space="0" w:color="auto"/>
            <w:right w:val="none" w:sz="0" w:space="0" w:color="auto"/>
          </w:divBdr>
        </w:div>
        <w:div w:id="493766741">
          <w:marLeft w:val="0"/>
          <w:marRight w:val="0"/>
          <w:marTop w:val="0"/>
          <w:marBottom w:val="0"/>
          <w:divBdr>
            <w:top w:val="none" w:sz="0" w:space="0" w:color="auto"/>
            <w:left w:val="none" w:sz="0" w:space="0" w:color="auto"/>
            <w:bottom w:val="none" w:sz="0" w:space="0" w:color="auto"/>
            <w:right w:val="none" w:sz="0" w:space="0" w:color="auto"/>
          </w:divBdr>
        </w:div>
        <w:div w:id="141966263">
          <w:marLeft w:val="0"/>
          <w:marRight w:val="0"/>
          <w:marTop w:val="0"/>
          <w:marBottom w:val="0"/>
          <w:divBdr>
            <w:top w:val="none" w:sz="0" w:space="0" w:color="auto"/>
            <w:left w:val="none" w:sz="0" w:space="0" w:color="auto"/>
            <w:bottom w:val="none" w:sz="0" w:space="0" w:color="auto"/>
            <w:right w:val="none" w:sz="0" w:space="0" w:color="auto"/>
          </w:divBdr>
        </w:div>
        <w:div w:id="1971397937">
          <w:marLeft w:val="0"/>
          <w:marRight w:val="0"/>
          <w:marTop w:val="0"/>
          <w:marBottom w:val="0"/>
          <w:divBdr>
            <w:top w:val="none" w:sz="0" w:space="0" w:color="auto"/>
            <w:left w:val="none" w:sz="0" w:space="0" w:color="auto"/>
            <w:bottom w:val="none" w:sz="0" w:space="0" w:color="auto"/>
            <w:right w:val="none" w:sz="0" w:space="0" w:color="auto"/>
          </w:divBdr>
        </w:div>
        <w:div w:id="1239288953">
          <w:marLeft w:val="0"/>
          <w:marRight w:val="0"/>
          <w:marTop w:val="0"/>
          <w:marBottom w:val="0"/>
          <w:divBdr>
            <w:top w:val="none" w:sz="0" w:space="0" w:color="auto"/>
            <w:left w:val="none" w:sz="0" w:space="0" w:color="auto"/>
            <w:bottom w:val="none" w:sz="0" w:space="0" w:color="auto"/>
            <w:right w:val="none" w:sz="0" w:space="0" w:color="auto"/>
          </w:divBdr>
        </w:div>
      </w:divsChild>
    </w:div>
    <w:div w:id="149519874">
      <w:bodyDiv w:val="1"/>
      <w:marLeft w:val="0"/>
      <w:marRight w:val="0"/>
      <w:marTop w:val="0"/>
      <w:marBottom w:val="0"/>
      <w:divBdr>
        <w:top w:val="none" w:sz="0" w:space="0" w:color="auto"/>
        <w:left w:val="none" w:sz="0" w:space="0" w:color="auto"/>
        <w:bottom w:val="none" w:sz="0" w:space="0" w:color="auto"/>
        <w:right w:val="none" w:sz="0" w:space="0" w:color="auto"/>
      </w:divBdr>
    </w:div>
    <w:div w:id="209926905">
      <w:bodyDiv w:val="1"/>
      <w:marLeft w:val="0"/>
      <w:marRight w:val="0"/>
      <w:marTop w:val="0"/>
      <w:marBottom w:val="0"/>
      <w:divBdr>
        <w:top w:val="none" w:sz="0" w:space="0" w:color="auto"/>
        <w:left w:val="none" w:sz="0" w:space="0" w:color="auto"/>
        <w:bottom w:val="none" w:sz="0" w:space="0" w:color="auto"/>
        <w:right w:val="none" w:sz="0" w:space="0" w:color="auto"/>
      </w:divBdr>
      <w:divsChild>
        <w:div w:id="857617620">
          <w:marLeft w:val="0"/>
          <w:marRight w:val="0"/>
          <w:marTop w:val="0"/>
          <w:marBottom w:val="0"/>
          <w:divBdr>
            <w:top w:val="none" w:sz="0" w:space="0" w:color="auto"/>
            <w:left w:val="none" w:sz="0" w:space="0" w:color="auto"/>
            <w:bottom w:val="none" w:sz="0" w:space="0" w:color="auto"/>
            <w:right w:val="none" w:sz="0" w:space="0" w:color="auto"/>
          </w:divBdr>
        </w:div>
        <w:div w:id="957761494">
          <w:marLeft w:val="0"/>
          <w:marRight w:val="0"/>
          <w:marTop w:val="0"/>
          <w:marBottom w:val="0"/>
          <w:divBdr>
            <w:top w:val="none" w:sz="0" w:space="0" w:color="auto"/>
            <w:left w:val="none" w:sz="0" w:space="0" w:color="auto"/>
            <w:bottom w:val="none" w:sz="0" w:space="0" w:color="auto"/>
            <w:right w:val="none" w:sz="0" w:space="0" w:color="auto"/>
          </w:divBdr>
        </w:div>
        <w:div w:id="2116171159">
          <w:marLeft w:val="0"/>
          <w:marRight w:val="0"/>
          <w:marTop w:val="0"/>
          <w:marBottom w:val="0"/>
          <w:divBdr>
            <w:top w:val="none" w:sz="0" w:space="0" w:color="auto"/>
            <w:left w:val="none" w:sz="0" w:space="0" w:color="auto"/>
            <w:bottom w:val="none" w:sz="0" w:space="0" w:color="auto"/>
            <w:right w:val="none" w:sz="0" w:space="0" w:color="auto"/>
          </w:divBdr>
        </w:div>
        <w:div w:id="21827983">
          <w:marLeft w:val="0"/>
          <w:marRight w:val="0"/>
          <w:marTop w:val="0"/>
          <w:marBottom w:val="0"/>
          <w:divBdr>
            <w:top w:val="none" w:sz="0" w:space="0" w:color="auto"/>
            <w:left w:val="none" w:sz="0" w:space="0" w:color="auto"/>
            <w:bottom w:val="none" w:sz="0" w:space="0" w:color="auto"/>
            <w:right w:val="none" w:sz="0" w:space="0" w:color="auto"/>
          </w:divBdr>
        </w:div>
        <w:div w:id="371343435">
          <w:marLeft w:val="0"/>
          <w:marRight w:val="0"/>
          <w:marTop w:val="0"/>
          <w:marBottom w:val="0"/>
          <w:divBdr>
            <w:top w:val="none" w:sz="0" w:space="0" w:color="auto"/>
            <w:left w:val="none" w:sz="0" w:space="0" w:color="auto"/>
            <w:bottom w:val="none" w:sz="0" w:space="0" w:color="auto"/>
            <w:right w:val="none" w:sz="0" w:space="0" w:color="auto"/>
          </w:divBdr>
        </w:div>
        <w:div w:id="669915857">
          <w:marLeft w:val="0"/>
          <w:marRight w:val="0"/>
          <w:marTop w:val="0"/>
          <w:marBottom w:val="0"/>
          <w:divBdr>
            <w:top w:val="none" w:sz="0" w:space="0" w:color="auto"/>
            <w:left w:val="none" w:sz="0" w:space="0" w:color="auto"/>
            <w:bottom w:val="none" w:sz="0" w:space="0" w:color="auto"/>
            <w:right w:val="none" w:sz="0" w:space="0" w:color="auto"/>
          </w:divBdr>
        </w:div>
        <w:div w:id="1489781098">
          <w:marLeft w:val="0"/>
          <w:marRight w:val="0"/>
          <w:marTop w:val="0"/>
          <w:marBottom w:val="0"/>
          <w:divBdr>
            <w:top w:val="none" w:sz="0" w:space="0" w:color="auto"/>
            <w:left w:val="none" w:sz="0" w:space="0" w:color="auto"/>
            <w:bottom w:val="none" w:sz="0" w:space="0" w:color="auto"/>
            <w:right w:val="none" w:sz="0" w:space="0" w:color="auto"/>
          </w:divBdr>
        </w:div>
        <w:div w:id="681247493">
          <w:marLeft w:val="0"/>
          <w:marRight w:val="0"/>
          <w:marTop w:val="0"/>
          <w:marBottom w:val="0"/>
          <w:divBdr>
            <w:top w:val="none" w:sz="0" w:space="0" w:color="auto"/>
            <w:left w:val="none" w:sz="0" w:space="0" w:color="auto"/>
            <w:bottom w:val="none" w:sz="0" w:space="0" w:color="auto"/>
            <w:right w:val="none" w:sz="0" w:space="0" w:color="auto"/>
          </w:divBdr>
        </w:div>
        <w:div w:id="1581714703">
          <w:marLeft w:val="0"/>
          <w:marRight w:val="0"/>
          <w:marTop w:val="0"/>
          <w:marBottom w:val="0"/>
          <w:divBdr>
            <w:top w:val="none" w:sz="0" w:space="0" w:color="auto"/>
            <w:left w:val="none" w:sz="0" w:space="0" w:color="auto"/>
            <w:bottom w:val="none" w:sz="0" w:space="0" w:color="auto"/>
            <w:right w:val="none" w:sz="0" w:space="0" w:color="auto"/>
          </w:divBdr>
        </w:div>
        <w:div w:id="114836803">
          <w:marLeft w:val="0"/>
          <w:marRight w:val="0"/>
          <w:marTop w:val="0"/>
          <w:marBottom w:val="0"/>
          <w:divBdr>
            <w:top w:val="none" w:sz="0" w:space="0" w:color="auto"/>
            <w:left w:val="none" w:sz="0" w:space="0" w:color="auto"/>
            <w:bottom w:val="none" w:sz="0" w:space="0" w:color="auto"/>
            <w:right w:val="none" w:sz="0" w:space="0" w:color="auto"/>
          </w:divBdr>
        </w:div>
        <w:div w:id="831794399">
          <w:marLeft w:val="0"/>
          <w:marRight w:val="0"/>
          <w:marTop w:val="0"/>
          <w:marBottom w:val="0"/>
          <w:divBdr>
            <w:top w:val="none" w:sz="0" w:space="0" w:color="auto"/>
            <w:left w:val="none" w:sz="0" w:space="0" w:color="auto"/>
            <w:bottom w:val="none" w:sz="0" w:space="0" w:color="auto"/>
            <w:right w:val="none" w:sz="0" w:space="0" w:color="auto"/>
          </w:divBdr>
        </w:div>
        <w:div w:id="116223127">
          <w:marLeft w:val="0"/>
          <w:marRight w:val="0"/>
          <w:marTop w:val="0"/>
          <w:marBottom w:val="0"/>
          <w:divBdr>
            <w:top w:val="none" w:sz="0" w:space="0" w:color="auto"/>
            <w:left w:val="none" w:sz="0" w:space="0" w:color="auto"/>
            <w:bottom w:val="none" w:sz="0" w:space="0" w:color="auto"/>
            <w:right w:val="none" w:sz="0" w:space="0" w:color="auto"/>
          </w:divBdr>
        </w:div>
      </w:divsChild>
    </w:div>
    <w:div w:id="249900110">
      <w:bodyDiv w:val="1"/>
      <w:marLeft w:val="0"/>
      <w:marRight w:val="0"/>
      <w:marTop w:val="0"/>
      <w:marBottom w:val="0"/>
      <w:divBdr>
        <w:top w:val="none" w:sz="0" w:space="0" w:color="auto"/>
        <w:left w:val="none" w:sz="0" w:space="0" w:color="auto"/>
        <w:bottom w:val="none" w:sz="0" w:space="0" w:color="auto"/>
        <w:right w:val="none" w:sz="0" w:space="0" w:color="auto"/>
      </w:divBdr>
    </w:div>
    <w:div w:id="365250774">
      <w:bodyDiv w:val="1"/>
      <w:marLeft w:val="0"/>
      <w:marRight w:val="0"/>
      <w:marTop w:val="0"/>
      <w:marBottom w:val="0"/>
      <w:divBdr>
        <w:top w:val="none" w:sz="0" w:space="0" w:color="auto"/>
        <w:left w:val="none" w:sz="0" w:space="0" w:color="auto"/>
        <w:bottom w:val="none" w:sz="0" w:space="0" w:color="auto"/>
        <w:right w:val="none" w:sz="0" w:space="0" w:color="auto"/>
      </w:divBdr>
      <w:divsChild>
        <w:div w:id="1792478146">
          <w:marLeft w:val="240"/>
          <w:marRight w:val="0"/>
          <w:marTop w:val="60"/>
          <w:marBottom w:val="60"/>
          <w:divBdr>
            <w:top w:val="none" w:sz="0" w:space="0" w:color="auto"/>
            <w:left w:val="none" w:sz="0" w:space="0" w:color="auto"/>
            <w:bottom w:val="none" w:sz="0" w:space="0" w:color="auto"/>
            <w:right w:val="none" w:sz="0" w:space="0" w:color="auto"/>
          </w:divBdr>
          <w:divsChild>
            <w:div w:id="144930423">
              <w:marLeft w:val="0"/>
              <w:marRight w:val="0"/>
              <w:marTop w:val="0"/>
              <w:marBottom w:val="0"/>
              <w:divBdr>
                <w:top w:val="none" w:sz="0" w:space="0" w:color="auto"/>
                <w:left w:val="none" w:sz="0" w:space="0" w:color="auto"/>
                <w:bottom w:val="none" w:sz="0" w:space="0" w:color="auto"/>
                <w:right w:val="none" w:sz="0" w:space="0" w:color="auto"/>
              </w:divBdr>
            </w:div>
          </w:divsChild>
        </w:div>
        <w:div w:id="176695285">
          <w:marLeft w:val="240"/>
          <w:marRight w:val="0"/>
          <w:marTop w:val="60"/>
          <w:marBottom w:val="60"/>
          <w:divBdr>
            <w:top w:val="none" w:sz="0" w:space="0" w:color="auto"/>
            <w:left w:val="none" w:sz="0" w:space="0" w:color="auto"/>
            <w:bottom w:val="none" w:sz="0" w:space="0" w:color="auto"/>
            <w:right w:val="none" w:sz="0" w:space="0" w:color="auto"/>
          </w:divBdr>
          <w:divsChild>
            <w:div w:id="283392044">
              <w:marLeft w:val="0"/>
              <w:marRight w:val="0"/>
              <w:marTop w:val="0"/>
              <w:marBottom w:val="0"/>
              <w:divBdr>
                <w:top w:val="none" w:sz="0" w:space="0" w:color="auto"/>
                <w:left w:val="none" w:sz="0" w:space="0" w:color="auto"/>
                <w:bottom w:val="none" w:sz="0" w:space="0" w:color="auto"/>
                <w:right w:val="none" w:sz="0" w:space="0" w:color="auto"/>
              </w:divBdr>
            </w:div>
          </w:divsChild>
        </w:div>
        <w:div w:id="140660538">
          <w:marLeft w:val="240"/>
          <w:marRight w:val="0"/>
          <w:marTop w:val="60"/>
          <w:marBottom w:val="60"/>
          <w:divBdr>
            <w:top w:val="none" w:sz="0" w:space="0" w:color="auto"/>
            <w:left w:val="none" w:sz="0" w:space="0" w:color="auto"/>
            <w:bottom w:val="none" w:sz="0" w:space="0" w:color="auto"/>
            <w:right w:val="none" w:sz="0" w:space="0" w:color="auto"/>
          </w:divBdr>
          <w:divsChild>
            <w:div w:id="77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07642">
      <w:bodyDiv w:val="1"/>
      <w:marLeft w:val="0"/>
      <w:marRight w:val="0"/>
      <w:marTop w:val="0"/>
      <w:marBottom w:val="0"/>
      <w:divBdr>
        <w:top w:val="none" w:sz="0" w:space="0" w:color="auto"/>
        <w:left w:val="none" w:sz="0" w:space="0" w:color="auto"/>
        <w:bottom w:val="none" w:sz="0" w:space="0" w:color="auto"/>
        <w:right w:val="none" w:sz="0" w:space="0" w:color="auto"/>
      </w:divBdr>
    </w:div>
    <w:div w:id="544409867">
      <w:bodyDiv w:val="1"/>
      <w:marLeft w:val="0"/>
      <w:marRight w:val="0"/>
      <w:marTop w:val="0"/>
      <w:marBottom w:val="0"/>
      <w:divBdr>
        <w:top w:val="none" w:sz="0" w:space="0" w:color="auto"/>
        <w:left w:val="none" w:sz="0" w:space="0" w:color="auto"/>
        <w:bottom w:val="none" w:sz="0" w:space="0" w:color="auto"/>
        <w:right w:val="none" w:sz="0" w:space="0" w:color="auto"/>
      </w:divBdr>
      <w:divsChild>
        <w:div w:id="1260019362">
          <w:marLeft w:val="0"/>
          <w:marRight w:val="0"/>
          <w:marTop w:val="0"/>
          <w:marBottom w:val="0"/>
          <w:divBdr>
            <w:top w:val="none" w:sz="0" w:space="0" w:color="auto"/>
            <w:left w:val="none" w:sz="0" w:space="0" w:color="auto"/>
            <w:bottom w:val="none" w:sz="0" w:space="0" w:color="auto"/>
            <w:right w:val="none" w:sz="0" w:space="0" w:color="auto"/>
          </w:divBdr>
        </w:div>
      </w:divsChild>
    </w:div>
    <w:div w:id="555970462">
      <w:bodyDiv w:val="1"/>
      <w:marLeft w:val="0"/>
      <w:marRight w:val="0"/>
      <w:marTop w:val="0"/>
      <w:marBottom w:val="0"/>
      <w:divBdr>
        <w:top w:val="none" w:sz="0" w:space="0" w:color="auto"/>
        <w:left w:val="none" w:sz="0" w:space="0" w:color="auto"/>
        <w:bottom w:val="none" w:sz="0" w:space="0" w:color="auto"/>
        <w:right w:val="none" w:sz="0" w:space="0" w:color="auto"/>
      </w:divBdr>
      <w:divsChild>
        <w:div w:id="1781022693">
          <w:marLeft w:val="0"/>
          <w:marRight w:val="0"/>
          <w:marTop w:val="0"/>
          <w:marBottom w:val="0"/>
          <w:divBdr>
            <w:top w:val="none" w:sz="0" w:space="0" w:color="auto"/>
            <w:left w:val="none" w:sz="0" w:space="0" w:color="auto"/>
            <w:bottom w:val="none" w:sz="0" w:space="0" w:color="auto"/>
            <w:right w:val="none" w:sz="0" w:space="0" w:color="auto"/>
          </w:divBdr>
          <w:divsChild>
            <w:div w:id="2110881170">
              <w:marLeft w:val="0"/>
              <w:marRight w:val="0"/>
              <w:marTop w:val="0"/>
              <w:marBottom w:val="0"/>
              <w:divBdr>
                <w:top w:val="none" w:sz="0" w:space="0" w:color="auto"/>
                <w:left w:val="none" w:sz="0" w:space="0" w:color="auto"/>
                <w:bottom w:val="none" w:sz="0" w:space="0" w:color="auto"/>
                <w:right w:val="none" w:sz="0" w:space="0" w:color="auto"/>
              </w:divBdr>
            </w:div>
          </w:divsChild>
        </w:div>
        <w:div w:id="2003199197">
          <w:marLeft w:val="0"/>
          <w:marRight w:val="0"/>
          <w:marTop w:val="0"/>
          <w:marBottom w:val="0"/>
          <w:divBdr>
            <w:top w:val="none" w:sz="0" w:space="0" w:color="auto"/>
            <w:left w:val="none" w:sz="0" w:space="0" w:color="auto"/>
            <w:bottom w:val="none" w:sz="0" w:space="0" w:color="auto"/>
            <w:right w:val="none" w:sz="0" w:space="0" w:color="auto"/>
          </w:divBdr>
          <w:divsChild>
            <w:div w:id="1402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2871">
      <w:bodyDiv w:val="1"/>
      <w:marLeft w:val="0"/>
      <w:marRight w:val="0"/>
      <w:marTop w:val="0"/>
      <w:marBottom w:val="0"/>
      <w:divBdr>
        <w:top w:val="none" w:sz="0" w:space="0" w:color="auto"/>
        <w:left w:val="none" w:sz="0" w:space="0" w:color="auto"/>
        <w:bottom w:val="none" w:sz="0" w:space="0" w:color="auto"/>
        <w:right w:val="none" w:sz="0" w:space="0" w:color="auto"/>
      </w:divBdr>
    </w:div>
    <w:div w:id="707335605">
      <w:bodyDiv w:val="1"/>
      <w:marLeft w:val="0"/>
      <w:marRight w:val="0"/>
      <w:marTop w:val="0"/>
      <w:marBottom w:val="0"/>
      <w:divBdr>
        <w:top w:val="none" w:sz="0" w:space="0" w:color="auto"/>
        <w:left w:val="none" w:sz="0" w:space="0" w:color="auto"/>
        <w:bottom w:val="none" w:sz="0" w:space="0" w:color="auto"/>
        <w:right w:val="none" w:sz="0" w:space="0" w:color="auto"/>
      </w:divBdr>
    </w:div>
    <w:div w:id="729160484">
      <w:bodyDiv w:val="1"/>
      <w:marLeft w:val="0"/>
      <w:marRight w:val="0"/>
      <w:marTop w:val="0"/>
      <w:marBottom w:val="0"/>
      <w:divBdr>
        <w:top w:val="none" w:sz="0" w:space="0" w:color="auto"/>
        <w:left w:val="none" w:sz="0" w:space="0" w:color="auto"/>
        <w:bottom w:val="none" w:sz="0" w:space="0" w:color="auto"/>
        <w:right w:val="none" w:sz="0" w:space="0" w:color="auto"/>
      </w:divBdr>
    </w:div>
    <w:div w:id="857813338">
      <w:bodyDiv w:val="1"/>
      <w:marLeft w:val="0"/>
      <w:marRight w:val="0"/>
      <w:marTop w:val="0"/>
      <w:marBottom w:val="0"/>
      <w:divBdr>
        <w:top w:val="none" w:sz="0" w:space="0" w:color="auto"/>
        <w:left w:val="none" w:sz="0" w:space="0" w:color="auto"/>
        <w:bottom w:val="none" w:sz="0" w:space="0" w:color="auto"/>
        <w:right w:val="none" w:sz="0" w:space="0" w:color="auto"/>
      </w:divBdr>
    </w:div>
    <w:div w:id="909730741">
      <w:bodyDiv w:val="1"/>
      <w:marLeft w:val="0"/>
      <w:marRight w:val="0"/>
      <w:marTop w:val="0"/>
      <w:marBottom w:val="0"/>
      <w:divBdr>
        <w:top w:val="none" w:sz="0" w:space="0" w:color="auto"/>
        <w:left w:val="none" w:sz="0" w:space="0" w:color="auto"/>
        <w:bottom w:val="none" w:sz="0" w:space="0" w:color="auto"/>
        <w:right w:val="none" w:sz="0" w:space="0" w:color="auto"/>
      </w:divBdr>
    </w:div>
    <w:div w:id="961037620">
      <w:bodyDiv w:val="1"/>
      <w:marLeft w:val="0"/>
      <w:marRight w:val="0"/>
      <w:marTop w:val="0"/>
      <w:marBottom w:val="0"/>
      <w:divBdr>
        <w:top w:val="none" w:sz="0" w:space="0" w:color="auto"/>
        <w:left w:val="none" w:sz="0" w:space="0" w:color="auto"/>
        <w:bottom w:val="none" w:sz="0" w:space="0" w:color="auto"/>
        <w:right w:val="none" w:sz="0" w:space="0" w:color="auto"/>
      </w:divBdr>
    </w:div>
    <w:div w:id="962616571">
      <w:bodyDiv w:val="1"/>
      <w:marLeft w:val="0"/>
      <w:marRight w:val="0"/>
      <w:marTop w:val="0"/>
      <w:marBottom w:val="0"/>
      <w:divBdr>
        <w:top w:val="none" w:sz="0" w:space="0" w:color="auto"/>
        <w:left w:val="none" w:sz="0" w:space="0" w:color="auto"/>
        <w:bottom w:val="none" w:sz="0" w:space="0" w:color="auto"/>
        <w:right w:val="none" w:sz="0" w:space="0" w:color="auto"/>
      </w:divBdr>
      <w:divsChild>
        <w:div w:id="1218201366">
          <w:marLeft w:val="240"/>
          <w:marRight w:val="0"/>
          <w:marTop w:val="60"/>
          <w:marBottom w:val="60"/>
          <w:divBdr>
            <w:top w:val="none" w:sz="0" w:space="0" w:color="auto"/>
            <w:left w:val="none" w:sz="0" w:space="0" w:color="auto"/>
            <w:bottom w:val="none" w:sz="0" w:space="0" w:color="auto"/>
            <w:right w:val="none" w:sz="0" w:space="0" w:color="auto"/>
          </w:divBdr>
          <w:divsChild>
            <w:div w:id="296640871">
              <w:marLeft w:val="0"/>
              <w:marRight w:val="0"/>
              <w:marTop w:val="0"/>
              <w:marBottom w:val="0"/>
              <w:divBdr>
                <w:top w:val="none" w:sz="0" w:space="0" w:color="auto"/>
                <w:left w:val="none" w:sz="0" w:space="0" w:color="auto"/>
                <w:bottom w:val="none" w:sz="0" w:space="0" w:color="auto"/>
                <w:right w:val="none" w:sz="0" w:space="0" w:color="auto"/>
              </w:divBdr>
            </w:div>
          </w:divsChild>
        </w:div>
        <w:div w:id="251817607">
          <w:marLeft w:val="240"/>
          <w:marRight w:val="0"/>
          <w:marTop w:val="60"/>
          <w:marBottom w:val="60"/>
          <w:divBdr>
            <w:top w:val="none" w:sz="0" w:space="0" w:color="auto"/>
            <w:left w:val="none" w:sz="0" w:space="0" w:color="auto"/>
            <w:bottom w:val="none" w:sz="0" w:space="0" w:color="auto"/>
            <w:right w:val="none" w:sz="0" w:space="0" w:color="auto"/>
          </w:divBdr>
          <w:divsChild>
            <w:div w:id="698745863">
              <w:marLeft w:val="0"/>
              <w:marRight w:val="0"/>
              <w:marTop w:val="0"/>
              <w:marBottom w:val="0"/>
              <w:divBdr>
                <w:top w:val="none" w:sz="0" w:space="0" w:color="auto"/>
                <w:left w:val="none" w:sz="0" w:space="0" w:color="auto"/>
                <w:bottom w:val="none" w:sz="0" w:space="0" w:color="auto"/>
                <w:right w:val="none" w:sz="0" w:space="0" w:color="auto"/>
              </w:divBdr>
            </w:div>
          </w:divsChild>
        </w:div>
        <w:div w:id="274093020">
          <w:marLeft w:val="240"/>
          <w:marRight w:val="0"/>
          <w:marTop w:val="60"/>
          <w:marBottom w:val="60"/>
          <w:divBdr>
            <w:top w:val="none" w:sz="0" w:space="0" w:color="auto"/>
            <w:left w:val="none" w:sz="0" w:space="0" w:color="auto"/>
            <w:bottom w:val="none" w:sz="0" w:space="0" w:color="auto"/>
            <w:right w:val="none" w:sz="0" w:space="0" w:color="auto"/>
          </w:divBdr>
          <w:divsChild>
            <w:div w:id="136101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1811">
      <w:bodyDiv w:val="1"/>
      <w:marLeft w:val="0"/>
      <w:marRight w:val="0"/>
      <w:marTop w:val="0"/>
      <w:marBottom w:val="0"/>
      <w:divBdr>
        <w:top w:val="none" w:sz="0" w:space="0" w:color="auto"/>
        <w:left w:val="none" w:sz="0" w:space="0" w:color="auto"/>
        <w:bottom w:val="none" w:sz="0" w:space="0" w:color="auto"/>
        <w:right w:val="none" w:sz="0" w:space="0" w:color="auto"/>
      </w:divBdr>
    </w:div>
    <w:div w:id="1128740417">
      <w:bodyDiv w:val="1"/>
      <w:marLeft w:val="0"/>
      <w:marRight w:val="0"/>
      <w:marTop w:val="0"/>
      <w:marBottom w:val="0"/>
      <w:divBdr>
        <w:top w:val="none" w:sz="0" w:space="0" w:color="auto"/>
        <w:left w:val="none" w:sz="0" w:space="0" w:color="auto"/>
        <w:bottom w:val="none" w:sz="0" w:space="0" w:color="auto"/>
        <w:right w:val="none" w:sz="0" w:space="0" w:color="auto"/>
      </w:divBdr>
    </w:div>
    <w:div w:id="1185168964">
      <w:bodyDiv w:val="1"/>
      <w:marLeft w:val="0"/>
      <w:marRight w:val="0"/>
      <w:marTop w:val="0"/>
      <w:marBottom w:val="0"/>
      <w:divBdr>
        <w:top w:val="none" w:sz="0" w:space="0" w:color="auto"/>
        <w:left w:val="none" w:sz="0" w:space="0" w:color="auto"/>
        <w:bottom w:val="none" w:sz="0" w:space="0" w:color="auto"/>
        <w:right w:val="none" w:sz="0" w:space="0" w:color="auto"/>
      </w:divBdr>
    </w:div>
    <w:div w:id="1231386705">
      <w:bodyDiv w:val="1"/>
      <w:marLeft w:val="0"/>
      <w:marRight w:val="0"/>
      <w:marTop w:val="0"/>
      <w:marBottom w:val="0"/>
      <w:divBdr>
        <w:top w:val="none" w:sz="0" w:space="0" w:color="auto"/>
        <w:left w:val="none" w:sz="0" w:space="0" w:color="auto"/>
        <w:bottom w:val="none" w:sz="0" w:space="0" w:color="auto"/>
        <w:right w:val="none" w:sz="0" w:space="0" w:color="auto"/>
      </w:divBdr>
      <w:divsChild>
        <w:div w:id="1104379228">
          <w:marLeft w:val="0"/>
          <w:marRight w:val="0"/>
          <w:marTop w:val="0"/>
          <w:marBottom w:val="0"/>
          <w:divBdr>
            <w:top w:val="none" w:sz="0" w:space="0" w:color="auto"/>
            <w:left w:val="none" w:sz="0" w:space="0" w:color="auto"/>
            <w:bottom w:val="none" w:sz="0" w:space="0" w:color="auto"/>
            <w:right w:val="none" w:sz="0" w:space="0" w:color="auto"/>
          </w:divBdr>
          <w:divsChild>
            <w:div w:id="1006131009">
              <w:marLeft w:val="0"/>
              <w:marRight w:val="0"/>
              <w:marTop w:val="0"/>
              <w:marBottom w:val="0"/>
              <w:divBdr>
                <w:top w:val="none" w:sz="0" w:space="0" w:color="auto"/>
                <w:left w:val="none" w:sz="0" w:space="0" w:color="auto"/>
                <w:bottom w:val="none" w:sz="0" w:space="0" w:color="auto"/>
                <w:right w:val="none" w:sz="0" w:space="0" w:color="auto"/>
              </w:divBdr>
            </w:div>
            <w:div w:id="554894004">
              <w:marLeft w:val="0"/>
              <w:marRight w:val="0"/>
              <w:marTop w:val="0"/>
              <w:marBottom w:val="0"/>
              <w:divBdr>
                <w:top w:val="none" w:sz="0" w:space="0" w:color="auto"/>
                <w:left w:val="none" w:sz="0" w:space="0" w:color="auto"/>
                <w:bottom w:val="none" w:sz="0" w:space="0" w:color="auto"/>
                <w:right w:val="none" w:sz="0" w:space="0" w:color="auto"/>
              </w:divBdr>
              <w:divsChild>
                <w:div w:id="1352605141">
                  <w:marLeft w:val="0"/>
                  <w:marRight w:val="0"/>
                  <w:marTop w:val="0"/>
                  <w:marBottom w:val="0"/>
                  <w:divBdr>
                    <w:top w:val="none" w:sz="0" w:space="0" w:color="auto"/>
                    <w:left w:val="none" w:sz="0" w:space="0" w:color="auto"/>
                    <w:bottom w:val="none" w:sz="0" w:space="0" w:color="auto"/>
                    <w:right w:val="none" w:sz="0" w:space="0" w:color="auto"/>
                  </w:divBdr>
                </w:div>
                <w:div w:id="308822220">
                  <w:marLeft w:val="0"/>
                  <w:marRight w:val="0"/>
                  <w:marTop w:val="0"/>
                  <w:marBottom w:val="0"/>
                  <w:divBdr>
                    <w:top w:val="none" w:sz="0" w:space="0" w:color="auto"/>
                    <w:left w:val="none" w:sz="0" w:space="0" w:color="auto"/>
                    <w:bottom w:val="none" w:sz="0" w:space="0" w:color="auto"/>
                    <w:right w:val="none" w:sz="0" w:space="0" w:color="auto"/>
                  </w:divBdr>
                </w:div>
                <w:div w:id="17157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2431">
          <w:marLeft w:val="0"/>
          <w:marRight w:val="0"/>
          <w:marTop w:val="0"/>
          <w:marBottom w:val="0"/>
          <w:divBdr>
            <w:top w:val="none" w:sz="0" w:space="0" w:color="auto"/>
            <w:left w:val="none" w:sz="0" w:space="0" w:color="auto"/>
            <w:bottom w:val="none" w:sz="0" w:space="0" w:color="auto"/>
            <w:right w:val="none" w:sz="0" w:space="0" w:color="auto"/>
          </w:divBdr>
          <w:divsChild>
            <w:div w:id="14371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37676">
      <w:bodyDiv w:val="1"/>
      <w:marLeft w:val="0"/>
      <w:marRight w:val="0"/>
      <w:marTop w:val="0"/>
      <w:marBottom w:val="0"/>
      <w:divBdr>
        <w:top w:val="none" w:sz="0" w:space="0" w:color="auto"/>
        <w:left w:val="none" w:sz="0" w:space="0" w:color="auto"/>
        <w:bottom w:val="none" w:sz="0" w:space="0" w:color="auto"/>
        <w:right w:val="none" w:sz="0" w:space="0" w:color="auto"/>
      </w:divBdr>
    </w:div>
    <w:div w:id="1284656370">
      <w:bodyDiv w:val="1"/>
      <w:marLeft w:val="0"/>
      <w:marRight w:val="0"/>
      <w:marTop w:val="0"/>
      <w:marBottom w:val="0"/>
      <w:divBdr>
        <w:top w:val="none" w:sz="0" w:space="0" w:color="auto"/>
        <w:left w:val="none" w:sz="0" w:space="0" w:color="auto"/>
        <w:bottom w:val="none" w:sz="0" w:space="0" w:color="auto"/>
        <w:right w:val="none" w:sz="0" w:space="0" w:color="auto"/>
      </w:divBdr>
    </w:div>
    <w:div w:id="1328054144">
      <w:bodyDiv w:val="1"/>
      <w:marLeft w:val="0"/>
      <w:marRight w:val="0"/>
      <w:marTop w:val="0"/>
      <w:marBottom w:val="0"/>
      <w:divBdr>
        <w:top w:val="none" w:sz="0" w:space="0" w:color="auto"/>
        <w:left w:val="none" w:sz="0" w:space="0" w:color="auto"/>
        <w:bottom w:val="none" w:sz="0" w:space="0" w:color="auto"/>
        <w:right w:val="none" w:sz="0" w:space="0" w:color="auto"/>
      </w:divBdr>
    </w:div>
    <w:div w:id="1358700429">
      <w:bodyDiv w:val="1"/>
      <w:marLeft w:val="0"/>
      <w:marRight w:val="0"/>
      <w:marTop w:val="0"/>
      <w:marBottom w:val="0"/>
      <w:divBdr>
        <w:top w:val="none" w:sz="0" w:space="0" w:color="auto"/>
        <w:left w:val="none" w:sz="0" w:space="0" w:color="auto"/>
        <w:bottom w:val="none" w:sz="0" w:space="0" w:color="auto"/>
        <w:right w:val="none" w:sz="0" w:space="0" w:color="auto"/>
      </w:divBdr>
    </w:div>
    <w:div w:id="1502964628">
      <w:bodyDiv w:val="1"/>
      <w:marLeft w:val="0"/>
      <w:marRight w:val="0"/>
      <w:marTop w:val="0"/>
      <w:marBottom w:val="0"/>
      <w:divBdr>
        <w:top w:val="none" w:sz="0" w:space="0" w:color="auto"/>
        <w:left w:val="none" w:sz="0" w:space="0" w:color="auto"/>
        <w:bottom w:val="none" w:sz="0" w:space="0" w:color="auto"/>
        <w:right w:val="none" w:sz="0" w:space="0" w:color="auto"/>
      </w:divBdr>
      <w:divsChild>
        <w:div w:id="1289507736">
          <w:marLeft w:val="0"/>
          <w:marRight w:val="0"/>
          <w:marTop w:val="0"/>
          <w:marBottom w:val="0"/>
          <w:divBdr>
            <w:top w:val="none" w:sz="0" w:space="0" w:color="auto"/>
            <w:left w:val="none" w:sz="0" w:space="0" w:color="auto"/>
            <w:bottom w:val="none" w:sz="0" w:space="0" w:color="auto"/>
            <w:right w:val="none" w:sz="0" w:space="0" w:color="auto"/>
          </w:divBdr>
        </w:div>
      </w:divsChild>
    </w:div>
    <w:div w:id="1564560471">
      <w:bodyDiv w:val="1"/>
      <w:marLeft w:val="0"/>
      <w:marRight w:val="0"/>
      <w:marTop w:val="0"/>
      <w:marBottom w:val="0"/>
      <w:divBdr>
        <w:top w:val="none" w:sz="0" w:space="0" w:color="auto"/>
        <w:left w:val="none" w:sz="0" w:space="0" w:color="auto"/>
        <w:bottom w:val="none" w:sz="0" w:space="0" w:color="auto"/>
        <w:right w:val="none" w:sz="0" w:space="0" w:color="auto"/>
      </w:divBdr>
    </w:div>
    <w:div w:id="1575699927">
      <w:bodyDiv w:val="1"/>
      <w:marLeft w:val="0"/>
      <w:marRight w:val="0"/>
      <w:marTop w:val="0"/>
      <w:marBottom w:val="0"/>
      <w:divBdr>
        <w:top w:val="none" w:sz="0" w:space="0" w:color="auto"/>
        <w:left w:val="none" w:sz="0" w:space="0" w:color="auto"/>
        <w:bottom w:val="none" w:sz="0" w:space="0" w:color="auto"/>
        <w:right w:val="none" w:sz="0" w:space="0" w:color="auto"/>
      </w:divBdr>
      <w:divsChild>
        <w:div w:id="195316987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90982594">
      <w:bodyDiv w:val="1"/>
      <w:marLeft w:val="0"/>
      <w:marRight w:val="0"/>
      <w:marTop w:val="0"/>
      <w:marBottom w:val="0"/>
      <w:divBdr>
        <w:top w:val="none" w:sz="0" w:space="0" w:color="auto"/>
        <w:left w:val="none" w:sz="0" w:space="0" w:color="auto"/>
        <w:bottom w:val="none" w:sz="0" w:space="0" w:color="auto"/>
        <w:right w:val="none" w:sz="0" w:space="0" w:color="auto"/>
      </w:divBdr>
    </w:div>
    <w:div w:id="1714815162">
      <w:bodyDiv w:val="1"/>
      <w:marLeft w:val="0"/>
      <w:marRight w:val="0"/>
      <w:marTop w:val="0"/>
      <w:marBottom w:val="0"/>
      <w:divBdr>
        <w:top w:val="none" w:sz="0" w:space="0" w:color="auto"/>
        <w:left w:val="none" w:sz="0" w:space="0" w:color="auto"/>
        <w:bottom w:val="none" w:sz="0" w:space="0" w:color="auto"/>
        <w:right w:val="none" w:sz="0" w:space="0" w:color="auto"/>
      </w:divBdr>
    </w:div>
    <w:div w:id="1792240803">
      <w:bodyDiv w:val="1"/>
      <w:marLeft w:val="0"/>
      <w:marRight w:val="0"/>
      <w:marTop w:val="0"/>
      <w:marBottom w:val="0"/>
      <w:divBdr>
        <w:top w:val="none" w:sz="0" w:space="0" w:color="auto"/>
        <w:left w:val="none" w:sz="0" w:space="0" w:color="auto"/>
        <w:bottom w:val="none" w:sz="0" w:space="0" w:color="auto"/>
        <w:right w:val="none" w:sz="0" w:space="0" w:color="auto"/>
      </w:divBdr>
    </w:div>
    <w:div w:id="1798723131">
      <w:bodyDiv w:val="1"/>
      <w:marLeft w:val="0"/>
      <w:marRight w:val="0"/>
      <w:marTop w:val="0"/>
      <w:marBottom w:val="0"/>
      <w:divBdr>
        <w:top w:val="none" w:sz="0" w:space="0" w:color="auto"/>
        <w:left w:val="none" w:sz="0" w:space="0" w:color="auto"/>
        <w:bottom w:val="none" w:sz="0" w:space="0" w:color="auto"/>
        <w:right w:val="none" w:sz="0" w:space="0" w:color="auto"/>
      </w:divBdr>
    </w:div>
    <w:div w:id="1843544138">
      <w:bodyDiv w:val="1"/>
      <w:marLeft w:val="0"/>
      <w:marRight w:val="0"/>
      <w:marTop w:val="0"/>
      <w:marBottom w:val="0"/>
      <w:divBdr>
        <w:top w:val="none" w:sz="0" w:space="0" w:color="auto"/>
        <w:left w:val="none" w:sz="0" w:space="0" w:color="auto"/>
        <w:bottom w:val="none" w:sz="0" w:space="0" w:color="auto"/>
        <w:right w:val="none" w:sz="0" w:space="0" w:color="auto"/>
      </w:divBdr>
    </w:div>
    <w:div w:id="1957053839">
      <w:bodyDiv w:val="1"/>
      <w:marLeft w:val="0"/>
      <w:marRight w:val="0"/>
      <w:marTop w:val="0"/>
      <w:marBottom w:val="0"/>
      <w:divBdr>
        <w:top w:val="none" w:sz="0" w:space="0" w:color="auto"/>
        <w:left w:val="none" w:sz="0" w:space="0" w:color="auto"/>
        <w:bottom w:val="none" w:sz="0" w:space="0" w:color="auto"/>
        <w:right w:val="none" w:sz="0" w:space="0" w:color="auto"/>
      </w:divBdr>
    </w:div>
    <w:div w:id="1972514504">
      <w:bodyDiv w:val="1"/>
      <w:marLeft w:val="0"/>
      <w:marRight w:val="0"/>
      <w:marTop w:val="0"/>
      <w:marBottom w:val="0"/>
      <w:divBdr>
        <w:top w:val="none" w:sz="0" w:space="0" w:color="auto"/>
        <w:left w:val="none" w:sz="0" w:space="0" w:color="auto"/>
        <w:bottom w:val="none" w:sz="0" w:space="0" w:color="auto"/>
        <w:right w:val="none" w:sz="0" w:space="0" w:color="auto"/>
      </w:divBdr>
    </w:div>
    <w:div w:id="1994869462">
      <w:bodyDiv w:val="1"/>
      <w:marLeft w:val="0"/>
      <w:marRight w:val="0"/>
      <w:marTop w:val="0"/>
      <w:marBottom w:val="0"/>
      <w:divBdr>
        <w:top w:val="none" w:sz="0" w:space="0" w:color="auto"/>
        <w:left w:val="none" w:sz="0" w:space="0" w:color="auto"/>
        <w:bottom w:val="none" w:sz="0" w:space="0" w:color="auto"/>
        <w:right w:val="none" w:sz="0" w:space="0" w:color="auto"/>
      </w:divBdr>
    </w:div>
    <w:div w:id="2014381654">
      <w:bodyDiv w:val="1"/>
      <w:marLeft w:val="0"/>
      <w:marRight w:val="0"/>
      <w:marTop w:val="0"/>
      <w:marBottom w:val="0"/>
      <w:divBdr>
        <w:top w:val="none" w:sz="0" w:space="0" w:color="auto"/>
        <w:left w:val="none" w:sz="0" w:space="0" w:color="auto"/>
        <w:bottom w:val="none" w:sz="0" w:space="0" w:color="auto"/>
        <w:right w:val="none" w:sz="0" w:space="0" w:color="auto"/>
      </w:divBdr>
    </w:div>
    <w:div w:id="2027167888">
      <w:bodyDiv w:val="1"/>
      <w:marLeft w:val="0"/>
      <w:marRight w:val="0"/>
      <w:marTop w:val="0"/>
      <w:marBottom w:val="0"/>
      <w:divBdr>
        <w:top w:val="none" w:sz="0" w:space="0" w:color="auto"/>
        <w:left w:val="none" w:sz="0" w:space="0" w:color="auto"/>
        <w:bottom w:val="none" w:sz="0" w:space="0" w:color="auto"/>
        <w:right w:val="none" w:sz="0" w:space="0" w:color="auto"/>
      </w:divBdr>
    </w:div>
    <w:div w:id="2032484446">
      <w:bodyDiv w:val="1"/>
      <w:marLeft w:val="0"/>
      <w:marRight w:val="0"/>
      <w:marTop w:val="0"/>
      <w:marBottom w:val="0"/>
      <w:divBdr>
        <w:top w:val="none" w:sz="0" w:space="0" w:color="auto"/>
        <w:left w:val="none" w:sz="0" w:space="0" w:color="auto"/>
        <w:bottom w:val="none" w:sz="0" w:space="0" w:color="auto"/>
        <w:right w:val="none" w:sz="0" w:space="0" w:color="auto"/>
      </w:divBdr>
    </w:div>
    <w:div w:id="2066490500">
      <w:bodyDiv w:val="1"/>
      <w:marLeft w:val="0"/>
      <w:marRight w:val="0"/>
      <w:marTop w:val="0"/>
      <w:marBottom w:val="0"/>
      <w:divBdr>
        <w:top w:val="none" w:sz="0" w:space="0" w:color="auto"/>
        <w:left w:val="none" w:sz="0" w:space="0" w:color="auto"/>
        <w:bottom w:val="none" w:sz="0" w:space="0" w:color="auto"/>
        <w:right w:val="none" w:sz="0" w:space="0" w:color="auto"/>
      </w:divBdr>
      <w:divsChild>
        <w:div w:id="258758269">
          <w:marLeft w:val="240"/>
          <w:marRight w:val="0"/>
          <w:marTop w:val="60"/>
          <w:marBottom w:val="60"/>
          <w:divBdr>
            <w:top w:val="none" w:sz="0" w:space="0" w:color="auto"/>
            <w:left w:val="none" w:sz="0" w:space="0" w:color="auto"/>
            <w:bottom w:val="none" w:sz="0" w:space="0" w:color="auto"/>
            <w:right w:val="none" w:sz="0" w:space="0" w:color="auto"/>
          </w:divBdr>
          <w:divsChild>
            <w:div w:id="278269566">
              <w:marLeft w:val="0"/>
              <w:marRight w:val="0"/>
              <w:marTop w:val="0"/>
              <w:marBottom w:val="0"/>
              <w:divBdr>
                <w:top w:val="none" w:sz="0" w:space="0" w:color="auto"/>
                <w:left w:val="none" w:sz="0" w:space="0" w:color="auto"/>
                <w:bottom w:val="none" w:sz="0" w:space="0" w:color="auto"/>
                <w:right w:val="none" w:sz="0" w:space="0" w:color="auto"/>
              </w:divBdr>
            </w:div>
          </w:divsChild>
        </w:div>
        <w:div w:id="1131434463">
          <w:marLeft w:val="240"/>
          <w:marRight w:val="0"/>
          <w:marTop w:val="60"/>
          <w:marBottom w:val="60"/>
          <w:divBdr>
            <w:top w:val="none" w:sz="0" w:space="0" w:color="auto"/>
            <w:left w:val="none" w:sz="0" w:space="0" w:color="auto"/>
            <w:bottom w:val="none" w:sz="0" w:space="0" w:color="auto"/>
            <w:right w:val="none" w:sz="0" w:space="0" w:color="auto"/>
          </w:divBdr>
          <w:divsChild>
            <w:div w:id="308442282">
              <w:marLeft w:val="0"/>
              <w:marRight w:val="0"/>
              <w:marTop w:val="0"/>
              <w:marBottom w:val="0"/>
              <w:divBdr>
                <w:top w:val="none" w:sz="0" w:space="0" w:color="auto"/>
                <w:left w:val="none" w:sz="0" w:space="0" w:color="auto"/>
                <w:bottom w:val="none" w:sz="0" w:space="0" w:color="auto"/>
                <w:right w:val="none" w:sz="0" w:space="0" w:color="auto"/>
              </w:divBdr>
            </w:div>
          </w:divsChild>
        </w:div>
        <w:div w:id="1778790480">
          <w:marLeft w:val="44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w.cornell.edu/uscode/text/3/15" TargetMode="External"/><Relationship Id="rId18" Type="http://schemas.openxmlformats.org/officeDocument/2006/relationships/hyperlink" Target="https://storage.courtlistener.com/recap/gov.uscourts.cacd.841840/gov.uscourts.cacd.841840.160.0.pdf" TargetMode="External"/><Relationship Id="rId26" Type="http://schemas.openxmlformats.org/officeDocument/2006/relationships/hyperlink" Target="https://openargs.com/wp-content/uploads/Wood-Decl.-Ex.-L.pdf" TargetMode="External"/><Relationship Id="rId39" Type="http://schemas.openxmlformats.org/officeDocument/2006/relationships/hyperlink" Target="https://www.jurist.org/news/wp-content/uploads/sites/4/2022/03/Comm-for-Lawyr-Discip-v-Powell.pdf" TargetMode="External"/><Relationship Id="rId21" Type="http://schemas.openxmlformats.org/officeDocument/2006/relationships/hyperlink" Target="https://openargs.com/wp-content/uploads/Wood-Decl.-Ex.-N.pdf" TargetMode="External"/><Relationship Id="rId34" Type="http://schemas.openxmlformats.org/officeDocument/2006/relationships/hyperlink" Target="https://legislature.idaho.gov/wp-content/uploads/sessioninfo/2022/legislation/H0675.pdf" TargetMode="External"/><Relationship Id="rId42" Type="http://schemas.openxmlformats.org/officeDocument/2006/relationships/footer" Target="footer1.xml"/><Relationship Id="rId7" Type="http://schemas.openxmlformats.org/officeDocument/2006/relationships/hyperlink" Target="https://openargs.com/wp-content/uploads/185eastmanreply.pdf" TargetMode="External"/><Relationship Id="rId2" Type="http://schemas.openxmlformats.org/officeDocument/2006/relationships/styles" Target="styles.xml"/><Relationship Id="rId16" Type="http://schemas.openxmlformats.org/officeDocument/2006/relationships/hyperlink" Target="https://www.nationalreview.com/2016/01/ted-cruz-natural-born-citizenship-eligibility-president/" TargetMode="External"/><Relationship Id="rId20" Type="http://schemas.openxmlformats.org/officeDocument/2006/relationships/hyperlink" Target="https://www.law.cornell.edu/uscode/text/18/371" TargetMode="External"/><Relationship Id="rId29" Type="http://schemas.openxmlformats.org/officeDocument/2006/relationships/hyperlink" Target="https://www.npr.org/2022/01/05/1069977469/a-timeline-of-how-the-jan-6-attack-unfolded-including-who-said-what-and-when" TargetMode="External"/><Relationship Id="rId41" Type="http://schemas.openxmlformats.org/officeDocument/2006/relationships/hyperlink" Target="https://defendingtherepublic.org/georgia/court-filing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orage.courtlistener.com/recap/gov.uscourts.cacd.841840/gov.uscourts.cacd.841840.160.0.pdf" TargetMode="External"/><Relationship Id="rId24" Type="http://schemas.openxmlformats.org/officeDocument/2006/relationships/hyperlink" Target="https://www.law.cornell.edu/definitions/uscode.php?width=840&amp;height=800&amp;iframe=true&amp;def_id=3-USC-80204913-1227756099&amp;term_occur=999&amp;term_src=title:3:chapter:1:section:15" TargetMode="External"/><Relationship Id="rId32" Type="http://schemas.openxmlformats.org/officeDocument/2006/relationships/hyperlink" Target="https://www.flsenate.gov/Session/Bill/2022/1557/BillText/er/PDF" TargetMode="External"/><Relationship Id="rId37" Type="http://schemas.openxmlformats.org/officeDocument/2006/relationships/hyperlink" Target="https://s3.documentcloud.org/documents/21400088/indictment.pdf" TargetMode="External"/><Relationship Id="rId40" Type="http://schemas.openxmlformats.org/officeDocument/2006/relationships/hyperlink" Target="https://context-cdn.washingtonpost.com/notes/prod/default/documents/1d2fd01e-de09-473d-9997-0523f7797c65/note/633a5729-658e-409a-b9a0-79490fddb2e1" TargetMode="External"/><Relationship Id="rId5" Type="http://schemas.openxmlformats.org/officeDocument/2006/relationships/footnotes" Target="footnotes.xml"/><Relationship Id="rId15" Type="http://schemas.openxmlformats.org/officeDocument/2006/relationships/hyperlink" Target="https://openargs.com/wp-content/uploads/185eastmanreply.pdf" TargetMode="External"/><Relationship Id="rId23" Type="http://schemas.openxmlformats.org/officeDocument/2006/relationships/hyperlink" Target="https://www.law.cornell.edu/definitions/uscode.php?width=840&amp;height=800&amp;iframe=true&amp;def_id=3-USC-80204913-1227756099&amp;term_occur=999&amp;term_src=title:3:chapter:1:section:15" TargetMode="External"/><Relationship Id="rId28" Type="http://schemas.openxmlformats.org/officeDocument/2006/relationships/hyperlink" Target="https://openargs.com/wp-content/uploads/Wood-Decl.-Ex.-N.pdf" TargetMode="External"/><Relationship Id="rId36" Type="http://schemas.openxmlformats.org/officeDocument/2006/relationships/hyperlink" Target="https://house.mo.gov/billtracking/bills221/amendpdf/4311H02.14H.pdf" TargetMode="External"/><Relationship Id="rId10" Type="http://schemas.openxmlformats.org/officeDocument/2006/relationships/hyperlink" Target="https://s3.documentcloud.org/documents/21402817/eastman-v-thompson-ruling.pdf" TargetMode="External"/><Relationship Id="rId19" Type="http://schemas.openxmlformats.org/officeDocument/2006/relationships/hyperlink" Target="https://www.law.cornell.edu/uscode/text/18/1512" TargetMode="External"/><Relationship Id="rId31" Type="http://schemas.openxmlformats.org/officeDocument/2006/relationships/hyperlink" Target="https://openargs.com/wp-content/uploads/Wood-Decl.-Ex.-N.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openargs/status/1501249025105821699" TargetMode="External"/><Relationship Id="rId14" Type="http://schemas.openxmlformats.org/officeDocument/2006/relationships/hyperlink" Target="http://cdn.cnn.com/cnn/2021/images/09/21/privileged.and.confidential.--.jan.3.memo.on.jan.6.scenario.pdf" TargetMode="External"/><Relationship Id="rId22" Type="http://schemas.openxmlformats.org/officeDocument/2006/relationships/hyperlink" Target="https://www.law.cornell.edu/definitions/uscode.php?width=840&amp;height=800&amp;iframe=true&amp;def_id=3-USC-80204913-1227756099&amp;term_occur=999&amp;term_src=title:3:chapter:1:section:15" TargetMode="External"/><Relationship Id="rId27" Type="http://schemas.openxmlformats.org/officeDocument/2006/relationships/hyperlink" Target="https://openargs.com/wp-content/uploads/Wood-Decl.-Ex.-M.pdf" TargetMode="External"/><Relationship Id="rId30" Type="http://schemas.openxmlformats.org/officeDocument/2006/relationships/hyperlink" Target="https://openargs.com/wp-content/uploads/Wood-Decl.-Ex.-M.pdf" TargetMode="External"/><Relationship Id="rId35" Type="http://schemas.openxmlformats.org/officeDocument/2006/relationships/hyperlink" Target="https://www.ncbi.nlm.nih.gov/pmc/articles/PMC4736299/" TargetMode="External"/><Relationship Id="rId43" Type="http://schemas.openxmlformats.org/officeDocument/2006/relationships/fontTable" Target="fontTable.xml"/><Relationship Id="rId8" Type="http://schemas.openxmlformats.org/officeDocument/2006/relationships/hyperlink" Target="https://openargs.com/wp-content/uploads/185eastmanreply.pdf" TargetMode="External"/><Relationship Id="rId3" Type="http://schemas.openxmlformats.org/officeDocument/2006/relationships/settings" Target="settings.xml"/><Relationship Id="rId12" Type="http://schemas.openxmlformats.org/officeDocument/2006/relationships/hyperlink" Target="https://s3.documentcloud.org/documents/21066248/eastman-memo.pdf" TargetMode="External"/><Relationship Id="rId17" Type="http://schemas.openxmlformats.org/officeDocument/2006/relationships/hyperlink" Target="https://www.thedenverchannel.com/news/national/trump-tries-to-claim-kamala-harris-isnt-eligible-to-be-vp" TargetMode="External"/><Relationship Id="rId25" Type="http://schemas.openxmlformats.org/officeDocument/2006/relationships/hyperlink" Target="https://openargs.com/wp-content/uploads/Wood-Decl.-Ex.-K.pdf" TargetMode="External"/><Relationship Id="rId33" Type="http://schemas.openxmlformats.org/officeDocument/2006/relationships/hyperlink" Target="https://www.legis.ga.gov/legislation/62663" TargetMode="External"/><Relationship Id="rId38" Type="http://schemas.openxmlformats.org/officeDocument/2006/relationships/hyperlink" Target="https://www.flsenate.gov/Session/Bill/2022/524/BillText/e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TotalTime>
  <Pages>18</Pages>
  <Words>6222</Words>
  <Characters>35468</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Torrez</dc:creator>
  <cp:keywords/>
  <dc:description/>
  <cp:lastModifiedBy>Andrew Torrez</cp:lastModifiedBy>
  <cp:revision>5</cp:revision>
  <dcterms:created xsi:type="dcterms:W3CDTF">2022-03-10T01:10:00Z</dcterms:created>
  <dcterms:modified xsi:type="dcterms:W3CDTF">2022-03-10T17:22:00Z</dcterms:modified>
</cp:coreProperties>
</file>